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F05" w:rsidRDefault="00D71F05"/>
    <w:p w:rsidR="00E629EB" w:rsidRDefault="00E629EB" w:rsidP="00D71F05">
      <w:pPr>
        <w:pStyle w:val="Sinespaciado"/>
        <w:jc w:val="center"/>
        <w:rPr>
          <w:rFonts w:ascii="Arial" w:hAnsi="Arial" w:cs="Arial"/>
          <w:b/>
          <w:sz w:val="28"/>
          <w:szCs w:val="28"/>
        </w:rPr>
      </w:pPr>
    </w:p>
    <w:p w:rsidR="00D71F05" w:rsidRPr="00D71F05" w:rsidRDefault="00D71F05" w:rsidP="00D71F05">
      <w:pPr>
        <w:pStyle w:val="Sinespaciado"/>
        <w:jc w:val="center"/>
        <w:rPr>
          <w:rFonts w:ascii="Arial" w:hAnsi="Arial" w:cs="Arial"/>
          <w:b/>
          <w:sz w:val="28"/>
          <w:szCs w:val="28"/>
        </w:rPr>
      </w:pPr>
      <w:r w:rsidRPr="00D71F05">
        <w:rPr>
          <w:rFonts w:ascii="Arial" w:hAnsi="Arial" w:cs="Arial"/>
          <w:b/>
          <w:sz w:val="28"/>
          <w:szCs w:val="28"/>
        </w:rPr>
        <w:t>CANAL REGIONAL TELEPACIFICO</w:t>
      </w:r>
    </w:p>
    <w:p w:rsidR="00D71F05" w:rsidRPr="00D71F05" w:rsidRDefault="00D71F05" w:rsidP="00D71F05">
      <w:pPr>
        <w:pStyle w:val="Sinespaciado"/>
        <w:jc w:val="center"/>
        <w:rPr>
          <w:rFonts w:ascii="Arial" w:hAnsi="Arial" w:cs="Arial"/>
          <w:b/>
          <w:sz w:val="28"/>
          <w:szCs w:val="28"/>
        </w:rPr>
      </w:pPr>
      <w:r w:rsidRPr="00D71F05">
        <w:rPr>
          <w:rFonts w:ascii="Arial" w:hAnsi="Arial" w:cs="Arial"/>
          <w:b/>
          <w:sz w:val="28"/>
          <w:szCs w:val="28"/>
        </w:rPr>
        <w:t>OFICINA DE CONTROL  INTERNO</w:t>
      </w:r>
    </w:p>
    <w:p w:rsidR="00D71F05" w:rsidRPr="00E629EB" w:rsidRDefault="00D71F05" w:rsidP="00D71F05">
      <w:pPr>
        <w:jc w:val="center"/>
        <w:rPr>
          <w:lang w:val="es-CO"/>
        </w:rPr>
      </w:pPr>
    </w:p>
    <w:p w:rsidR="00D71F05" w:rsidRDefault="00D71F05" w:rsidP="00D71F05">
      <w:pPr>
        <w:jc w:val="center"/>
      </w:pPr>
    </w:p>
    <w:p w:rsidR="00D71F05" w:rsidRPr="00125390" w:rsidRDefault="00D71F05" w:rsidP="00D71F05">
      <w:pPr>
        <w:pStyle w:val="Sinespaciado"/>
        <w:rPr>
          <w:rStyle w:val="nfasis"/>
          <w:rFonts w:ascii="Arial" w:hAnsi="Arial" w:cs="Arial"/>
          <w:b/>
          <w:i w:val="0"/>
        </w:rPr>
      </w:pPr>
      <w:r w:rsidRPr="00125390">
        <w:rPr>
          <w:rStyle w:val="nfasis"/>
          <w:rFonts w:ascii="Arial" w:hAnsi="Arial" w:cs="Arial"/>
          <w:b/>
          <w:i w:val="0"/>
        </w:rPr>
        <w:t xml:space="preserve">FECHA: </w:t>
      </w:r>
      <w:r w:rsidRPr="00125390">
        <w:rPr>
          <w:rStyle w:val="nfasis"/>
          <w:rFonts w:ascii="Arial" w:hAnsi="Arial" w:cs="Arial"/>
          <w:b/>
          <w:i w:val="0"/>
        </w:rPr>
        <w:tab/>
        <w:t xml:space="preserve"> </w:t>
      </w:r>
      <w:r w:rsidR="00684D61">
        <w:rPr>
          <w:rStyle w:val="nfasis"/>
          <w:rFonts w:ascii="Arial" w:hAnsi="Arial" w:cs="Arial"/>
          <w:b/>
          <w:i w:val="0"/>
        </w:rPr>
        <w:t>NOVIEMBRE</w:t>
      </w:r>
      <w:r w:rsidRPr="00125390">
        <w:rPr>
          <w:rStyle w:val="nfasis"/>
          <w:rFonts w:ascii="Arial" w:hAnsi="Arial" w:cs="Arial"/>
          <w:b/>
          <w:i w:val="0"/>
        </w:rPr>
        <w:t xml:space="preserve"> </w:t>
      </w:r>
      <w:r w:rsidR="00684D61">
        <w:rPr>
          <w:rStyle w:val="nfasis"/>
          <w:rFonts w:ascii="Arial" w:hAnsi="Arial" w:cs="Arial"/>
          <w:b/>
          <w:i w:val="0"/>
        </w:rPr>
        <w:t>08</w:t>
      </w:r>
      <w:r w:rsidRPr="00125390">
        <w:rPr>
          <w:rStyle w:val="nfasis"/>
          <w:rFonts w:ascii="Arial" w:hAnsi="Arial" w:cs="Arial"/>
          <w:b/>
          <w:i w:val="0"/>
        </w:rPr>
        <w:t xml:space="preserve">  DEL 2016</w:t>
      </w:r>
    </w:p>
    <w:p w:rsidR="00D71F05" w:rsidRPr="00125390" w:rsidRDefault="00D71F05" w:rsidP="00D71F05">
      <w:pPr>
        <w:pStyle w:val="Sinespaciado"/>
        <w:outlineLvl w:val="0"/>
        <w:rPr>
          <w:rStyle w:val="nfasis"/>
          <w:rFonts w:ascii="Arial" w:hAnsi="Arial" w:cs="Arial"/>
          <w:b/>
          <w:i w:val="0"/>
        </w:rPr>
      </w:pPr>
      <w:r w:rsidRPr="00125390">
        <w:rPr>
          <w:rStyle w:val="nfasis"/>
          <w:rFonts w:ascii="Arial" w:hAnsi="Arial" w:cs="Arial"/>
          <w:b/>
          <w:i w:val="0"/>
        </w:rPr>
        <w:t xml:space="preserve">DE: </w:t>
      </w:r>
      <w:r w:rsidRPr="00125390">
        <w:rPr>
          <w:rStyle w:val="nfasis"/>
          <w:rFonts w:ascii="Arial" w:hAnsi="Arial" w:cs="Arial"/>
          <w:b/>
          <w:i w:val="0"/>
        </w:rPr>
        <w:tab/>
      </w:r>
      <w:r w:rsidRPr="00125390">
        <w:rPr>
          <w:rStyle w:val="nfasis"/>
          <w:rFonts w:ascii="Arial" w:hAnsi="Arial" w:cs="Arial"/>
          <w:b/>
          <w:i w:val="0"/>
        </w:rPr>
        <w:tab/>
        <w:t>OFICINA DE CONTROL INTERNO</w:t>
      </w:r>
    </w:p>
    <w:p w:rsidR="00D71F05" w:rsidRPr="00125390" w:rsidRDefault="00D71F05" w:rsidP="00D71F05">
      <w:pPr>
        <w:pStyle w:val="Sinespaciado"/>
        <w:rPr>
          <w:rStyle w:val="nfasis"/>
          <w:rFonts w:ascii="Arial" w:hAnsi="Arial" w:cs="Arial"/>
          <w:b/>
          <w:i w:val="0"/>
        </w:rPr>
      </w:pPr>
      <w:r w:rsidRPr="00125390">
        <w:rPr>
          <w:rStyle w:val="nfasis"/>
          <w:rFonts w:ascii="Arial" w:hAnsi="Arial" w:cs="Arial"/>
          <w:b/>
          <w:i w:val="0"/>
        </w:rPr>
        <w:t>ASUNTO:</w:t>
      </w:r>
      <w:r w:rsidRPr="00125390">
        <w:rPr>
          <w:rStyle w:val="nfasis"/>
          <w:rFonts w:ascii="Arial" w:hAnsi="Arial" w:cs="Arial"/>
          <w:b/>
          <w:i w:val="0"/>
        </w:rPr>
        <w:tab/>
        <w:t>INFORME DE GESTIÓN – CONTROL INTERNO</w:t>
      </w:r>
    </w:p>
    <w:p w:rsidR="00D71F05" w:rsidRDefault="00D71F05" w:rsidP="00D71F05">
      <w:pPr>
        <w:pStyle w:val="Sinespaciado"/>
        <w:rPr>
          <w:rStyle w:val="nfasis"/>
          <w:rFonts w:ascii="Arial" w:hAnsi="Arial" w:cs="Arial"/>
          <w:i w:val="0"/>
        </w:rPr>
      </w:pPr>
    </w:p>
    <w:p w:rsidR="00E629EB" w:rsidRDefault="00E629EB" w:rsidP="00D71F05">
      <w:pPr>
        <w:pStyle w:val="Sinespaciado"/>
        <w:rPr>
          <w:rStyle w:val="nfasis"/>
          <w:rFonts w:ascii="Arial" w:hAnsi="Arial" w:cs="Arial"/>
          <w:i w:val="0"/>
        </w:rPr>
      </w:pPr>
    </w:p>
    <w:p w:rsidR="00125390" w:rsidRPr="003E471B" w:rsidRDefault="00125390" w:rsidP="00D71F05">
      <w:pPr>
        <w:jc w:val="both"/>
        <w:rPr>
          <w:rFonts w:ascii="Arial" w:hAnsi="Arial" w:cs="Arial"/>
        </w:rPr>
      </w:pPr>
      <w:r w:rsidRPr="003E471B">
        <w:rPr>
          <w:rFonts w:ascii="Arial" w:hAnsi="Arial" w:cs="Arial"/>
        </w:rPr>
        <w:t>El control interno ha sido reconocido como una herramienta para que la </w:t>
      </w:r>
      <w:hyperlink r:id="rId8" w:history="1">
        <w:r w:rsidRPr="003E471B">
          <w:rPr>
            <w:rFonts w:ascii="Arial" w:hAnsi="Arial" w:cs="Arial"/>
          </w:rPr>
          <w:t>dirección</w:t>
        </w:r>
      </w:hyperlink>
      <w:r w:rsidRPr="003E471B">
        <w:rPr>
          <w:rFonts w:ascii="Arial" w:hAnsi="Arial" w:cs="Arial"/>
        </w:rPr>
        <w:t> de todo tipo de </w:t>
      </w:r>
      <w:hyperlink r:id="rId9" w:history="1">
        <w:r w:rsidRPr="003E471B">
          <w:rPr>
            <w:rFonts w:ascii="Arial" w:hAnsi="Arial" w:cs="Arial"/>
          </w:rPr>
          <w:t>organización</w:t>
        </w:r>
      </w:hyperlink>
      <w:r w:rsidRPr="003E471B">
        <w:rPr>
          <w:rFonts w:ascii="Arial" w:hAnsi="Arial" w:cs="Arial"/>
        </w:rPr>
        <w:t>, obtenga una </w:t>
      </w:r>
      <w:hyperlink r:id="rId10" w:history="1">
        <w:r w:rsidRPr="003E471B">
          <w:rPr>
            <w:rFonts w:ascii="Arial" w:hAnsi="Arial" w:cs="Arial"/>
          </w:rPr>
          <w:t>seguridad</w:t>
        </w:r>
      </w:hyperlink>
      <w:r w:rsidRPr="003E471B">
        <w:rPr>
          <w:rFonts w:ascii="Arial" w:hAnsi="Arial" w:cs="Arial"/>
        </w:rPr>
        <w:t> razonable para el cumplimiento de sus </w:t>
      </w:r>
      <w:hyperlink r:id="rId11" w:history="1">
        <w:r w:rsidRPr="003E471B">
          <w:rPr>
            <w:rFonts w:ascii="Arial" w:hAnsi="Arial" w:cs="Arial"/>
          </w:rPr>
          <w:t>objetivos</w:t>
        </w:r>
      </w:hyperlink>
      <w:r w:rsidRPr="003E471B">
        <w:rPr>
          <w:rFonts w:ascii="Arial" w:hAnsi="Arial" w:cs="Arial"/>
        </w:rPr>
        <w:t> institucionales y esté en capacidad de informar sobre su </w:t>
      </w:r>
      <w:hyperlink r:id="rId12" w:history="1">
        <w:r w:rsidRPr="003E471B">
          <w:rPr>
            <w:rFonts w:ascii="Arial" w:hAnsi="Arial" w:cs="Arial"/>
          </w:rPr>
          <w:t>gestión</w:t>
        </w:r>
      </w:hyperlink>
      <w:r w:rsidRPr="003E471B">
        <w:rPr>
          <w:rFonts w:ascii="Arial" w:hAnsi="Arial" w:cs="Arial"/>
        </w:rPr>
        <w:t xml:space="preserve"> a las personas interesadas en ella. </w:t>
      </w:r>
    </w:p>
    <w:p w:rsidR="00125390" w:rsidRPr="003E471B" w:rsidRDefault="00125390" w:rsidP="00D71F05">
      <w:pPr>
        <w:jc w:val="both"/>
        <w:rPr>
          <w:rFonts w:ascii="Arial" w:hAnsi="Arial" w:cs="Arial"/>
        </w:rPr>
      </w:pPr>
    </w:p>
    <w:p w:rsidR="00125390" w:rsidRPr="003E471B" w:rsidRDefault="00125390" w:rsidP="00D71F05">
      <w:pPr>
        <w:jc w:val="both"/>
        <w:rPr>
          <w:rFonts w:ascii="Arial" w:hAnsi="Arial" w:cs="Arial"/>
        </w:rPr>
      </w:pPr>
      <w:r w:rsidRPr="003E471B">
        <w:rPr>
          <w:rFonts w:ascii="Arial" w:hAnsi="Arial" w:cs="Arial"/>
        </w:rPr>
        <w:t>En la </w:t>
      </w:r>
      <w:hyperlink r:id="rId13" w:anchor="que" w:history="1">
        <w:r w:rsidRPr="003E471B">
          <w:rPr>
            <w:rFonts w:ascii="Arial" w:hAnsi="Arial" w:cs="Arial"/>
          </w:rPr>
          <w:t>Administración Pública</w:t>
        </w:r>
      </w:hyperlink>
      <w:r w:rsidRPr="003E471B">
        <w:rPr>
          <w:rFonts w:ascii="Arial" w:hAnsi="Arial" w:cs="Arial"/>
        </w:rPr>
        <w:t xml:space="preserve"> esa gestión debe regirse por los </w:t>
      </w:r>
      <w:hyperlink r:id="rId14" w:history="1">
        <w:r w:rsidRPr="003E471B">
          <w:rPr>
            <w:rFonts w:ascii="Arial" w:hAnsi="Arial" w:cs="Arial"/>
          </w:rPr>
          <w:t>principios</w:t>
        </w:r>
      </w:hyperlink>
      <w:r w:rsidRPr="003E471B">
        <w:rPr>
          <w:rFonts w:ascii="Arial" w:hAnsi="Arial" w:cs="Arial"/>
        </w:rPr>
        <w:t> constitucionales y legales vigentes; además, la rendición de </w:t>
      </w:r>
      <w:hyperlink r:id="rId15" w:history="1">
        <w:r w:rsidRPr="003E471B">
          <w:rPr>
            <w:rFonts w:ascii="Arial" w:hAnsi="Arial" w:cs="Arial"/>
          </w:rPr>
          <w:t>cuentas</w:t>
        </w:r>
      </w:hyperlink>
      <w:r w:rsidRPr="003E471B">
        <w:rPr>
          <w:rFonts w:ascii="Arial" w:hAnsi="Arial" w:cs="Arial"/>
        </w:rPr>
        <w:t xml:space="preserve"> correspondientes tiene como destinatario último a la </w:t>
      </w:r>
      <w:hyperlink r:id="rId16" w:history="1">
        <w:r w:rsidRPr="003E471B">
          <w:rPr>
            <w:rFonts w:ascii="Arial" w:hAnsi="Arial" w:cs="Arial"/>
          </w:rPr>
          <w:t>sociedad civil</w:t>
        </w:r>
      </w:hyperlink>
      <w:r w:rsidRPr="003E471B">
        <w:rPr>
          <w:rFonts w:ascii="Arial" w:hAnsi="Arial" w:cs="Arial"/>
        </w:rPr>
        <w:t> considerada de manera integral, pues las </w:t>
      </w:r>
      <w:hyperlink r:id="rId17" w:history="1">
        <w:r w:rsidRPr="003E471B">
          <w:rPr>
            <w:rFonts w:ascii="Arial" w:hAnsi="Arial" w:cs="Arial"/>
          </w:rPr>
          <w:t>instituciones</w:t>
        </w:r>
      </w:hyperlink>
      <w:r w:rsidRPr="003E471B">
        <w:rPr>
          <w:rFonts w:ascii="Arial" w:hAnsi="Arial" w:cs="Arial"/>
        </w:rPr>
        <w:t> públicas se crean para satisfacer necesidades generales de la </w:t>
      </w:r>
      <w:hyperlink r:id="rId18" w:history="1">
        <w:r w:rsidRPr="003E471B">
          <w:rPr>
            <w:rFonts w:ascii="Arial" w:hAnsi="Arial" w:cs="Arial"/>
          </w:rPr>
          <w:t>sociedad</w:t>
        </w:r>
      </w:hyperlink>
      <w:r w:rsidRPr="003E471B">
        <w:rPr>
          <w:rFonts w:ascii="Arial" w:hAnsi="Arial" w:cs="Arial"/>
        </w:rPr>
        <w:t>, la cual tiene el </w:t>
      </w:r>
      <w:hyperlink r:id="rId19" w:history="1">
        <w:r w:rsidRPr="003E471B">
          <w:rPr>
            <w:rFonts w:ascii="Arial" w:hAnsi="Arial" w:cs="Arial"/>
          </w:rPr>
          <w:t>poder</w:t>
        </w:r>
      </w:hyperlink>
      <w:r w:rsidRPr="003E471B">
        <w:rPr>
          <w:rFonts w:ascii="Arial" w:hAnsi="Arial" w:cs="Arial"/>
        </w:rPr>
        <w:t xml:space="preserve"> supremo en una sociedad democrática. </w:t>
      </w:r>
    </w:p>
    <w:p w:rsidR="00125390" w:rsidRPr="003E471B" w:rsidRDefault="00125390" w:rsidP="00D71F05">
      <w:pPr>
        <w:jc w:val="both"/>
        <w:rPr>
          <w:rFonts w:ascii="Arial" w:hAnsi="Arial" w:cs="Arial"/>
        </w:rPr>
      </w:pPr>
    </w:p>
    <w:p w:rsidR="00125390" w:rsidRPr="003E471B" w:rsidRDefault="00125390" w:rsidP="00D71F05">
      <w:pPr>
        <w:jc w:val="both"/>
        <w:rPr>
          <w:rFonts w:ascii="Arial" w:hAnsi="Arial" w:cs="Arial"/>
        </w:rPr>
      </w:pPr>
      <w:r w:rsidRPr="003E471B">
        <w:rPr>
          <w:rFonts w:ascii="Arial" w:hAnsi="Arial" w:cs="Arial"/>
        </w:rPr>
        <w:t>El control interno se perfila como un mecanismo idóneo para apoyar los esfuerzos de las entidades públicas con miras a garantizar razonablemente los principios constitucionales y la adecuada rendición de cuentas.</w:t>
      </w:r>
    </w:p>
    <w:p w:rsidR="00125390" w:rsidRPr="003E471B" w:rsidRDefault="00125390" w:rsidP="00D71F05">
      <w:pPr>
        <w:jc w:val="both"/>
        <w:rPr>
          <w:rFonts w:ascii="Arial" w:hAnsi="Arial" w:cs="Arial"/>
        </w:rPr>
      </w:pPr>
    </w:p>
    <w:p w:rsidR="00125390" w:rsidRPr="003E471B" w:rsidRDefault="00125390" w:rsidP="00D71F05">
      <w:pPr>
        <w:jc w:val="both"/>
        <w:rPr>
          <w:rFonts w:ascii="Arial" w:hAnsi="Arial" w:cs="Arial"/>
        </w:rPr>
      </w:pPr>
      <w:r w:rsidRPr="003E471B">
        <w:rPr>
          <w:rFonts w:ascii="Arial" w:hAnsi="Arial" w:cs="Arial"/>
        </w:rPr>
        <w:t>En cumplimiento de este precepto se promulgó la Ley 87 de noviembre 29 de 1993, a través de la cual se establecen </w:t>
      </w:r>
      <w:hyperlink r:id="rId20" w:history="1">
        <w:r w:rsidRPr="003E471B">
          <w:rPr>
            <w:rFonts w:ascii="Arial" w:hAnsi="Arial" w:cs="Arial"/>
          </w:rPr>
          <w:t>normas</w:t>
        </w:r>
      </w:hyperlink>
      <w:r w:rsidRPr="003E471B">
        <w:rPr>
          <w:rFonts w:ascii="Arial" w:hAnsi="Arial" w:cs="Arial"/>
        </w:rPr>
        <w:t> para el ejercicio del control interno en las entidades y organismos del </w:t>
      </w:r>
      <w:hyperlink r:id="rId21" w:history="1">
        <w:r w:rsidRPr="003E471B">
          <w:rPr>
            <w:rFonts w:ascii="Arial" w:hAnsi="Arial" w:cs="Arial"/>
          </w:rPr>
          <w:t>Estado</w:t>
        </w:r>
      </w:hyperlink>
      <w:r w:rsidRPr="003E471B">
        <w:rPr>
          <w:rFonts w:ascii="Arial" w:hAnsi="Arial" w:cs="Arial"/>
        </w:rPr>
        <w:t> y se dictan otras disposiciones; desarrollando el campo de aplicación, que establece en su artículo 5º que la presente Ley se aplicará a todos los organismos y entidades de las Ramas del Poder Público en sus diferentes órdenes y niveles así como en </w:t>
      </w:r>
      <w:hyperlink r:id="rId22" w:history="1">
        <w:r w:rsidRPr="003E471B">
          <w:rPr>
            <w:rFonts w:ascii="Arial" w:hAnsi="Arial" w:cs="Arial"/>
          </w:rPr>
          <w:t>la organización</w:t>
        </w:r>
      </w:hyperlink>
      <w:r w:rsidRPr="003E471B">
        <w:rPr>
          <w:rFonts w:ascii="Arial" w:hAnsi="Arial" w:cs="Arial"/>
        </w:rPr>
        <w:t> electoral, en los organismos de control, en los establecimientos públicos, en las </w:t>
      </w:r>
      <w:hyperlink r:id="rId23" w:history="1">
        <w:r w:rsidRPr="003E471B">
          <w:rPr>
            <w:rFonts w:ascii="Arial" w:hAnsi="Arial" w:cs="Arial"/>
          </w:rPr>
          <w:t>empresas</w:t>
        </w:r>
      </w:hyperlink>
      <w:r w:rsidRPr="003E471B">
        <w:rPr>
          <w:rFonts w:ascii="Arial" w:hAnsi="Arial" w:cs="Arial"/>
        </w:rPr>
        <w:t> industriales y comerciales del Estado en las </w:t>
      </w:r>
      <w:hyperlink r:id="rId24" w:history="1">
        <w:r w:rsidRPr="003E471B">
          <w:rPr>
            <w:rFonts w:ascii="Arial" w:hAnsi="Arial" w:cs="Arial"/>
          </w:rPr>
          <w:t>sociedades</w:t>
        </w:r>
      </w:hyperlink>
      <w:r w:rsidRPr="003E471B">
        <w:rPr>
          <w:rFonts w:ascii="Arial" w:hAnsi="Arial" w:cs="Arial"/>
        </w:rPr>
        <w:t> de economía mixta en las cuales </w:t>
      </w:r>
      <w:hyperlink r:id="rId25" w:history="1">
        <w:r w:rsidRPr="003E471B">
          <w:rPr>
            <w:rFonts w:ascii="Arial" w:hAnsi="Arial" w:cs="Arial"/>
          </w:rPr>
          <w:t>el Estado</w:t>
        </w:r>
      </w:hyperlink>
      <w:r w:rsidRPr="003E471B">
        <w:rPr>
          <w:rFonts w:ascii="Arial" w:hAnsi="Arial" w:cs="Arial"/>
        </w:rPr>
        <w:t> posea el 90% o más de </w:t>
      </w:r>
      <w:hyperlink r:id="rId26" w:history="1">
        <w:r w:rsidRPr="003E471B">
          <w:rPr>
            <w:rFonts w:ascii="Arial" w:hAnsi="Arial" w:cs="Arial"/>
          </w:rPr>
          <w:t>capital</w:t>
        </w:r>
      </w:hyperlink>
      <w:r w:rsidRPr="003E471B">
        <w:rPr>
          <w:rFonts w:ascii="Arial" w:hAnsi="Arial" w:cs="Arial"/>
        </w:rPr>
        <w:t> social, en el </w:t>
      </w:r>
      <w:hyperlink r:id="rId27" w:history="1">
        <w:r w:rsidRPr="003E471B">
          <w:rPr>
            <w:rFonts w:ascii="Arial" w:hAnsi="Arial" w:cs="Arial"/>
          </w:rPr>
          <w:t>Banco</w:t>
        </w:r>
      </w:hyperlink>
      <w:r w:rsidRPr="003E471B">
        <w:rPr>
          <w:rFonts w:ascii="Arial" w:hAnsi="Arial" w:cs="Arial"/>
        </w:rPr>
        <w:t> de </w:t>
      </w:r>
      <w:hyperlink r:id="rId28" w:history="1">
        <w:r w:rsidRPr="003E471B">
          <w:rPr>
            <w:rFonts w:ascii="Arial" w:hAnsi="Arial" w:cs="Arial"/>
          </w:rPr>
          <w:t>la República</w:t>
        </w:r>
      </w:hyperlink>
      <w:r w:rsidRPr="003E471B">
        <w:rPr>
          <w:rFonts w:ascii="Arial" w:hAnsi="Arial" w:cs="Arial"/>
        </w:rPr>
        <w:t> y en los fondos de origen presupuestal.</w:t>
      </w:r>
    </w:p>
    <w:p w:rsidR="00125390" w:rsidRPr="003E471B" w:rsidRDefault="00125390" w:rsidP="00D71F05">
      <w:pPr>
        <w:jc w:val="both"/>
        <w:rPr>
          <w:rFonts w:ascii="Arial" w:hAnsi="Arial" w:cs="Arial"/>
        </w:rPr>
      </w:pPr>
    </w:p>
    <w:p w:rsidR="00125390" w:rsidRPr="003E471B" w:rsidRDefault="00125390" w:rsidP="00125390">
      <w:pPr>
        <w:pStyle w:val="NormalWeb"/>
        <w:spacing w:before="0" w:beforeAutospacing="0" w:after="0" w:afterAutospacing="0" w:line="240" w:lineRule="atLeast"/>
        <w:jc w:val="both"/>
        <w:rPr>
          <w:rFonts w:ascii="Arial" w:hAnsi="Arial" w:cs="Arial"/>
          <w:lang w:val="es-ES" w:eastAsia="es-ES"/>
        </w:rPr>
      </w:pPr>
      <w:r w:rsidRPr="003E471B">
        <w:rPr>
          <w:rFonts w:ascii="Arial" w:hAnsi="Arial" w:cs="Arial"/>
          <w:lang w:val="es-ES" w:eastAsia="es-ES"/>
        </w:rPr>
        <w:t>El artículo 1º de la ley 87 de 1993, define el control interno en las entidades públicas, así:</w:t>
      </w:r>
    </w:p>
    <w:p w:rsidR="00125390" w:rsidRPr="003E471B" w:rsidRDefault="00125390" w:rsidP="00125390">
      <w:pPr>
        <w:pStyle w:val="NormalWeb"/>
        <w:spacing w:before="0" w:beforeAutospacing="0" w:after="0" w:afterAutospacing="0" w:line="240" w:lineRule="atLeast"/>
        <w:jc w:val="both"/>
        <w:rPr>
          <w:rFonts w:ascii="Arial" w:hAnsi="Arial" w:cs="Arial"/>
          <w:lang w:val="es-ES" w:eastAsia="es-ES"/>
        </w:rPr>
      </w:pPr>
    </w:p>
    <w:p w:rsidR="00125390" w:rsidRPr="003E471B" w:rsidRDefault="00125390" w:rsidP="00125390">
      <w:pPr>
        <w:pStyle w:val="NormalWeb"/>
        <w:spacing w:before="0" w:beforeAutospacing="0" w:after="0" w:afterAutospacing="0" w:line="240" w:lineRule="atLeast"/>
        <w:jc w:val="both"/>
        <w:rPr>
          <w:rFonts w:ascii="Arial" w:hAnsi="Arial" w:cs="Arial"/>
          <w:lang w:val="es-ES" w:eastAsia="es-ES"/>
        </w:rPr>
      </w:pPr>
      <w:r w:rsidRPr="003E471B">
        <w:rPr>
          <w:rFonts w:ascii="Arial" w:hAnsi="Arial" w:cs="Arial"/>
          <w:lang w:val="es-ES" w:eastAsia="es-ES"/>
        </w:rPr>
        <w:t>Se entiende por control interno el sistema integrado por el esquema de organización y el conjunto de los planes, métodos, principios, normas, procedimientos y mecanismos de verificación y </w:t>
      </w:r>
      <w:hyperlink r:id="rId29" w:history="1">
        <w:r w:rsidRPr="003E471B">
          <w:rPr>
            <w:rFonts w:ascii="Arial" w:hAnsi="Arial" w:cs="Arial"/>
            <w:lang w:val="es-ES" w:eastAsia="es-ES"/>
          </w:rPr>
          <w:t>evaluación</w:t>
        </w:r>
      </w:hyperlink>
      <w:r w:rsidRPr="003E471B">
        <w:rPr>
          <w:rFonts w:ascii="Arial" w:hAnsi="Arial" w:cs="Arial"/>
          <w:lang w:val="es-ES" w:eastAsia="es-ES"/>
        </w:rPr>
        <w:t xml:space="preserve"> adoptados por una entidad, con el fin de procurar que todas las actividades, operaciones y </w:t>
      </w:r>
      <w:r w:rsidR="006635D7" w:rsidRPr="003E471B">
        <w:rPr>
          <w:rFonts w:ascii="Arial" w:hAnsi="Arial" w:cs="Arial"/>
          <w:lang w:val="es-ES" w:eastAsia="es-ES"/>
        </w:rPr>
        <w:t>actuaciones</w:t>
      </w:r>
      <w:r w:rsidRPr="003E471B">
        <w:rPr>
          <w:rFonts w:ascii="Arial" w:hAnsi="Arial" w:cs="Arial"/>
          <w:lang w:val="es-ES" w:eastAsia="es-ES"/>
        </w:rPr>
        <w:t>, así como la </w:t>
      </w:r>
      <w:hyperlink r:id="rId30" w:history="1">
        <w:r w:rsidRPr="003E471B">
          <w:rPr>
            <w:rFonts w:ascii="Arial" w:hAnsi="Arial" w:cs="Arial"/>
            <w:lang w:val="es-ES" w:eastAsia="es-ES"/>
          </w:rPr>
          <w:t>administración</w:t>
        </w:r>
      </w:hyperlink>
      <w:r w:rsidRPr="003E471B">
        <w:rPr>
          <w:rFonts w:ascii="Arial" w:hAnsi="Arial" w:cs="Arial"/>
          <w:lang w:val="es-ES" w:eastAsia="es-ES"/>
        </w:rPr>
        <w:t xml:space="preserve"> de la información y los recursos, se </w:t>
      </w:r>
      <w:r w:rsidRPr="003E471B">
        <w:rPr>
          <w:rFonts w:ascii="Arial" w:hAnsi="Arial" w:cs="Arial"/>
          <w:lang w:val="es-ES" w:eastAsia="es-ES"/>
        </w:rPr>
        <w:lastRenderedPageBreak/>
        <w:t>realicen de acuerdo con las normas constitucionales y legales vigentes dentro de las políticas trazadas por la dirección y en </w:t>
      </w:r>
      <w:hyperlink r:id="rId31" w:history="1">
        <w:r w:rsidRPr="003E471B">
          <w:rPr>
            <w:rFonts w:ascii="Arial" w:hAnsi="Arial" w:cs="Arial"/>
            <w:lang w:val="es-ES" w:eastAsia="es-ES"/>
          </w:rPr>
          <w:t>atención</w:t>
        </w:r>
      </w:hyperlink>
      <w:r w:rsidRPr="003E471B">
        <w:rPr>
          <w:rFonts w:ascii="Arial" w:hAnsi="Arial" w:cs="Arial"/>
          <w:lang w:val="es-ES" w:eastAsia="es-ES"/>
        </w:rPr>
        <w:t> a las metas u objetivos previstos.</w:t>
      </w:r>
    </w:p>
    <w:p w:rsidR="00125390" w:rsidRPr="003E471B" w:rsidRDefault="00125390" w:rsidP="00125390">
      <w:pPr>
        <w:pStyle w:val="NormalWeb"/>
        <w:spacing w:before="0" w:beforeAutospacing="0" w:after="0" w:afterAutospacing="0" w:line="240" w:lineRule="atLeast"/>
        <w:jc w:val="both"/>
        <w:rPr>
          <w:rFonts w:ascii="Arial" w:hAnsi="Arial" w:cs="Arial"/>
          <w:lang w:val="es-ES" w:eastAsia="es-ES"/>
        </w:rPr>
      </w:pPr>
    </w:p>
    <w:p w:rsidR="00125390" w:rsidRPr="003E471B" w:rsidRDefault="00125390" w:rsidP="00125390">
      <w:pPr>
        <w:pStyle w:val="NormalWeb"/>
        <w:spacing w:before="0" w:beforeAutospacing="0" w:after="0" w:afterAutospacing="0" w:line="240" w:lineRule="atLeast"/>
        <w:jc w:val="both"/>
        <w:rPr>
          <w:rFonts w:ascii="Arial" w:hAnsi="Arial" w:cs="Arial"/>
          <w:lang w:val="es-ES" w:eastAsia="es-ES"/>
        </w:rPr>
      </w:pPr>
      <w:r w:rsidRPr="003E471B">
        <w:rPr>
          <w:rFonts w:ascii="Arial" w:hAnsi="Arial" w:cs="Arial"/>
          <w:lang w:val="es-ES" w:eastAsia="es-ES"/>
        </w:rPr>
        <w:t>El ejercicio del control interno debe consultar los principios de igualdad, moralidad, eficiencia, economía, celeridad, imparcialidad, publicidad y valoración de </w:t>
      </w:r>
      <w:hyperlink r:id="rId32" w:history="1">
        <w:r w:rsidRPr="003E471B">
          <w:rPr>
            <w:rFonts w:ascii="Arial" w:hAnsi="Arial" w:cs="Arial"/>
            <w:lang w:val="es-ES" w:eastAsia="es-ES"/>
          </w:rPr>
          <w:t>costos</w:t>
        </w:r>
      </w:hyperlink>
      <w:r w:rsidRPr="003E471B">
        <w:rPr>
          <w:rFonts w:ascii="Arial" w:hAnsi="Arial" w:cs="Arial"/>
          <w:lang w:val="es-ES" w:eastAsia="es-ES"/>
        </w:rPr>
        <w:t> ambientales.</w:t>
      </w:r>
    </w:p>
    <w:p w:rsidR="00125390" w:rsidRPr="003E471B" w:rsidRDefault="00125390" w:rsidP="00D71F05">
      <w:pPr>
        <w:jc w:val="both"/>
        <w:rPr>
          <w:rFonts w:ascii="Arial" w:hAnsi="Arial" w:cs="Arial"/>
        </w:rPr>
      </w:pPr>
    </w:p>
    <w:p w:rsidR="00125390" w:rsidRPr="003E471B" w:rsidRDefault="00125390" w:rsidP="00D71F05">
      <w:pPr>
        <w:jc w:val="both"/>
        <w:rPr>
          <w:rFonts w:ascii="Arial" w:hAnsi="Arial" w:cs="Arial"/>
        </w:rPr>
      </w:pPr>
      <w:r w:rsidRPr="003E471B">
        <w:rPr>
          <w:rFonts w:ascii="Arial" w:hAnsi="Arial" w:cs="Arial"/>
        </w:rPr>
        <w:t xml:space="preserve">Para nuestro caso en particular donde la Oficina de Control Interno del Canal </w:t>
      </w:r>
      <w:proofErr w:type="spellStart"/>
      <w:r w:rsidRPr="003E471B">
        <w:rPr>
          <w:rFonts w:ascii="Arial" w:hAnsi="Arial" w:cs="Arial"/>
        </w:rPr>
        <w:t>Telepacifico</w:t>
      </w:r>
      <w:proofErr w:type="spellEnd"/>
      <w:r w:rsidRPr="003E471B">
        <w:rPr>
          <w:rFonts w:ascii="Arial" w:hAnsi="Arial" w:cs="Arial"/>
        </w:rPr>
        <w:t xml:space="preserve"> se lleva a cabo las siguientes actividades:</w:t>
      </w:r>
    </w:p>
    <w:p w:rsidR="00125390" w:rsidRPr="00125390" w:rsidRDefault="00125390" w:rsidP="00D71F05">
      <w:pPr>
        <w:jc w:val="both"/>
        <w:rPr>
          <w:rFonts w:ascii="Arial" w:hAnsi="Arial" w:cs="Arial"/>
        </w:rPr>
      </w:pPr>
    </w:p>
    <w:p w:rsidR="00D71F05" w:rsidRPr="00AF3B54" w:rsidRDefault="00D71F05" w:rsidP="00D71F05">
      <w:pPr>
        <w:tabs>
          <w:tab w:val="left" w:pos="0"/>
        </w:tabs>
        <w:jc w:val="both"/>
        <w:rPr>
          <w:rFonts w:ascii="Arial" w:hAnsi="Arial" w:cs="Arial"/>
          <w:b/>
        </w:rPr>
      </w:pPr>
      <w:r w:rsidRPr="00AF3B54">
        <w:rPr>
          <w:rFonts w:ascii="Arial" w:hAnsi="Arial" w:cs="Arial"/>
          <w:b/>
        </w:rPr>
        <w:t xml:space="preserve">1. PLAN ANUAL DE AUDITORIAS </w:t>
      </w:r>
    </w:p>
    <w:p w:rsidR="00D71F05" w:rsidRPr="007953E1" w:rsidRDefault="00D71F05" w:rsidP="00D71F05">
      <w:pPr>
        <w:tabs>
          <w:tab w:val="left" w:pos="0"/>
        </w:tabs>
        <w:jc w:val="both"/>
        <w:rPr>
          <w:rFonts w:ascii="Cambria" w:hAnsi="Cambria" w:cs="Arial"/>
          <w:b/>
        </w:rPr>
      </w:pPr>
    </w:p>
    <w:p w:rsidR="00D71F05" w:rsidRPr="003E471B" w:rsidRDefault="00D71F05" w:rsidP="00D71F05">
      <w:pPr>
        <w:rPr>
          <w:rFonts w:ascii="Arial" w:hAnsi="Arial" w:cs="Arial"/>
        </w:rPr>
      </w:pPr>
      <w:r w:rsidRPr="003E471B">
        <w:rPr>
          <w:rFonts w:ascii="Arial" w:hAnsi="Arial" w:cs="Arial"/>
        </w:rPr>
        <w:t xml:space="preserve">El Sistema de Control Interno se enmarca, integra, complementa y desarrolla dentro de los principios constitucionales, fundamentados en Autocontrol, Autogestión y Autorregulación. </w:t>
      </w:r>
    </w:p>
    <w:p w:rsidR="00D71F05" w:rsidRPr="003E471B" w:rsidRDefault="00D71F05" w:rsidP="00D71F05">
      <w:pPr>
        <w:rPr>
          <w:rFonts w:ascii="Arial" w:hAnsi="Arial" w:cs="Arial"/>
        </w:rPr>
      </w:pPr>
    </w:p>
    <w:p w:rsidR="00D71F05" w:rsidRPr="003E471B" w:rsidRDefault="00D71F05" w:rsidP="00D71F05">
      <w:pPr>
        <w:rPr>
          <w:rFonts w:ascii="Arial" w:hAnsi="Arial" w:cs="Arial"/>
        </w:rPr>
      </w:pPr>
      <w:r w:rsidRPr="003E471B">
        <w:rPr>
          <w:rFonts w:ascii="Arial" w:hAnsi="Arial" w:cs="Arial"/>
        </w:rPr>
        <w:t xml:space="preserve">A partir de estos principios se han establecido los subsistemas por medio de los cuales la organización a través de la oficina de Control Interno da cumplimiento a la normativa aplicable. </w:t>
      </w:r>
    </w:p>
    <w:p w:rsidR="00D71F05" w:rsidRPr="003E471B" w:rsidRDefault="00D71F05" w:rsidP="00D71F05">
      <w:pPr>
        <w:rPr>
          <w:rFonts w:ascii="Arial" w:hAnsi="Arial" w:cs="Arial"/>
        </w:rPr>
      </w:pPr>
    </w:p>
    <w:p w:rsidR="00D71F05" w:rsidRPr="003E471B" w:rsidRDefault="00D71F05" w:rsidP="00D71F05">
      <w:pPr>
        <w:rPr>
          <w:rFonts w:ascii="Arial" w:hAnsi="Arial" w:cs="Arial"/>
        </w:rPr>
      </w:pPr>
      <w:r w:rsidRPr="003E471B">
        <w:rPr>
          <w:rFonts w:ascii="Arial" w:hAnsi="Arial" w:cs="Arial"/>
        </w:rPr>
        <w:t>En este informe se presentan el estado y avance de cada uno de las acciones adelantadas por  esta Oficina de Control Interno.</w:t>
      </w:r>
    </w:p>
    <w:p w:rsidR="00E629EB" w:rsidRPr="007953E1" w:rsidRDefault="00E629EB" w:rsidP="00D71F05">
      <w:pPr>
        <w:rPr>
          <w:rFonts w:ascii="Arial" w:hAnsi="Arial" w:cs="Arial"/>
        </w:rPr>
      </w:pPr>
    </w:p>
    <w:p w:rsidR="00D71F05" w:rsidRPr="001F5F73" w:rsidRDefault="00D71F05" w:rsidP="00D71F05">
      <w:pPr>
        <w:tabs>
          <w:tab w:val="left" w:pos="0"/>
        </w:tabs>
        <w:autoSpaceDE w:val="0"/>
        <w:autoSpaceDN w:val="0"/>
        <w:adjustRightInd w:val="0"/>
        <w:jc w:val="both"/>
        <w:rPr>
          <w:rFonts w:ascii="Cambria" w:hAnsi="Cambria" w:cs="Arial"/>
          <w:color w:val="000000"/>
          <w:sz w:val="28"/>
          <w:szCs w:val="28"/>
        </w:rPr>
      </w:pPr>
    </w:p>
    <w:p w:rsidR="00D71F05" w:rsidRPr="00AF3B54" w:rsidRDefault="00D71F05" w:rsidP="00D71F05">
      <w:pPr>
        <w:tabs>
          <w:tab w:val="left" w:pos="0"/>
        </w:tabs>
        <w:autoSpaceDE w:val="0"/>
        <w:autoSpaceDN w:val="0"/>
        <w:adjustRightInd w:val="0"/>
        <w:jc w:val="both"/>
        <w:rPr>
          <w:rFonts w:ascii="Arial" w:hAnsi="Arial" w:cs="Arial"/>
          <w:color w:val="000000"/>
        </w:rPr>
      </w:pPr>
      <w:r w:rsidRPr="00AF3B54">
        <w:rPr>
          <w:rFonts w:ascii="Arial" w:hAnsi="Arial" w:cs="Arial"/>
          <w:b/>
          <w:bCs/>
          <w:color w:val="000000"/>
        </w:rPr>
        <w:t xml:space="preserve">2. SUBSISTEMA DE CONTROL Y EVALUACIÓN </w:t>
      </w:r>
      <w:r w:rsidRPr="00AF3B54">
        <w:rPr>
          <w:rFonts w:ascii="Arial" w:hAnsi="Arial" w:cs="Arial"/>
          <w:color w:val="000000"/>
        </w:rPr>
        <w:t xml:space="preserve"> (</w:t>
      </w:r>
      <w:r w:rsidRPr="00AF3B54">
        <w:rPr>
          <w:rFonts w:ascii="Arial" w:hAnsi="Arial" w:cs="Arial"/>
          <w:b/>
          <w:bCs/>
          <w:color w:val="000000"/>
        </w:rPr>
        <w:t xml:space="preserve">Cumplimiento en el Reporte a los Entes de Control) </w:t>
      </w:r>
    </w:p>
    <w:p w:rsidR="00D71F05" w:rsidRPr="001F5F73" w:rsidRDefault="00D71F05" w:rsidP="00D71F05">
      <w:pPr>
        <w:tabs>
          <w:tab w:val="left" w:pos="0"/>
        </w:tabs>
        <w:jc w:val="both"/>
        <w:rPr>
          <w:rFonts w:ascii="Cambria" w:hAnsi="Cambria" w:cs="Arial"/>
          <w:color w:val="000000"/>
          <w:sz w:val="28"/>
          <w:szCs w:val="28"/>
        </w:rPr>
      </w:pPr>
    </w:p>
    <w:p w:rsidR="00D71F05" w:rsidRDefault="00D71F05" w:rsidP="00D71F05">
      <w:pPr>
        <w:tabs>
          <w:tab w:val="left" w:pos="0"/>
        </w:tabs>
        <w:jc w:val="both"/>
        <w:rPr>
          <w:rFonts w:ascii="Arial" w:hAnsi="Arial" w:cs="Arial"/>
          <w:color w:val="000000"/>
        </w:rPr>
      </w:pPr>
      <w:r w:rsidRPr="007953E1">
        <w:rPr>
          <w:rFonts w:ascii="Arial" w:hAnsi="Arial" w:cs="Arial"/>
          <w:color w:val="000000"/>
        </w:rPr>
        <w:t xml:space="preserve">En cumplimiento de la ley 87 de 1993 y sus decretos reglamentarios, el artículo 9 de </w:t>
      </w:r>
      <w:smartTag w:uri="urn:schemas-microsoft-com:office:smarttags" w:element="PersonName">
        <w:smartTagPr>
          <w:attr w:name="ProductID" w:val="la Ley"/>
        </w:smartTagPr>
        <w:r w:rsidRPr="007953E1">
          <w:rPr>
            <w:rFonts w:ascii="Arial" w:hAnsi="Arial" w:cs="Arial"/>
            <w:color w:val="000000"/>
          </w:rPr>
          <w:t>la Ley</w:t>
        </w:r>
      </w:smartTag>
      <w:r w:rsidRPr="007953E1">
        <w:rPr>
          <w:rFonts w:ascii="Arial" w:hAnsi="Arial" w:cs="Arial"/>
          <w:color w:val="000000"/>
        </w:rPr>
        <w:t xml:space="preserve"> 1474 de 2011 y el artículo 231 del Decreto Nacional 019 de 2012 que obliga a las instituciones públicas a la presentación de informes que los entes de control requieran, es así como </w:t>
      </w:r>
      <w:smartTag w:uri="urn:schemas-microsoft-com:office:smarttags" w:element="PersonName">
        <w:smartTagPr>
          <w:attr w:name="ProductID" w:val="la Oficina"/>
        </w:smartTagPr>
        <w:r w:rsidRPr="007953E1">
          <w:rPr>
            <w:rFonts w:ascii="Arial" w:hAnsi="Arial" w:cs="Arial"/>
            <w:color w:val="000000"/>
          </w:rPr>
          <w:t>la Oficina</w:t>
        </w:r>
      </w:smartTag>
      <w:r w:rsidRPr="007953E1">
        <w:rPr>
          <w:rFonts w:ascii="Arial" w:hAnsi="Arial" w:cs="Arial"/>
          <w:color w:val="000000"/>
        </w:rPr>
        <w:t xml:space="preserve"> de Control Interno entrega a los entes de control, dentro del tiempo establecido para tal fin los siguientes informes:</w:t>
      </w:r>
    </w:p>
    <w:p w:rsidR="00D71F05" w:rsidRPr="001F5F73" w:rsidRDefault="00D71F05" w:rsidP="00D71F05">
      <w:pPr>
        <w:tabs>
          <w:tab w:val="left" w:pos="0"/>
        </w:tabs>
        <w:jc w:val="both"/>
        <w:rPr>
          <w:rFonts w:ascii="Cambria" w:hAnsi="Cambria" w:cs="Arial"/>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D71F05" w:rsidRPr="001F5F73" w:rsidTr="006C032D">
        <w:tc>
          <w:tcPr>
            <w:tcW w:w="4322" w:type="dxa"/>
            <w:shd w:val="clear" w:color="auto" w:fill="auto"/>
          </w:tcPr>
          <w:p w:rsidR="00D71F05" w:rsidRPr="001F5F73" w:rsidRDefault="00D71F05" w:rsidP="006C032D">
            <w:pPr>
              <w:pStyle w:val="Default"/>
              <w:tabs>
                <w:tab w:val="left" w:pos="0"/>
              </w:tabs>
              <w:jc w:val="both"/>
              <w:rPr>
                <w:rFonts w:ascii="Cambria" w:hAnsi="Cambria"/>
                <w:b/>
                <w:sz w:val="28"/>
                <w:szCs w:val="28"/>
              </w:rPr>
            </w:pPr>
            <w:r w:rsidRPr="001F5F73">
              <w:rPr>
                <w:rFonts w:ascii="Cambria" w:hAnsi="Cambria"/>
                <w:b/>
                <w:sz w:val="28"/>
                <w:szCs w:val="28"/>
              </w:rPr>
              <w:t>INFORME</w:t>
            </w:r>
          </w:p>
        </w:tc>
        <w:tc>
          <w:tcPr>
            <w:tcW w:w="4322" w:type="dxa"/>
            <w:shd w:val="clear" w:color="auto" w:fill="auto"/>
          </w:tcPr>
          <w:p w:rsidR="00D71F05" w:rsidRPr="001F5F73" w:rsidRDefault="00D71F05" w:rsidP="006C032D">
            <w:pPr>
              <w:pStyle w:val="Default"/>
              <w:tabs>
                <w:tab w:val="left" w:pos="0"/>
              </w:tabs>
              <w:jc w:val="both"/>
              <w:rPr>
                <w:rFonts w:ascii="Cambria" w:hAnsi="Cambria"/>
                <w:b/>
                <w:sz w:val="28"/>
                <w:szCs w:val="28"/>
              </w:rPr>
            </w:pPr>
            <w:r w:rsidRPr="001F5F73">
              <w:rPr>
                <w:rFonts w:ascii="Cambria" w:hAnsi="Cambria"/>
                <w:b/>
                <w:sz w:val="28"/>
                <w:szCs w:val="28"/>
              </w:rPr>
              <w:t>ENTE DE CONTROL AL QUE SE REPORTA</w:t>
            </w:r>
          </w:p>
        </w:tc>
      </w:tr>
      <w:tr w:rsidR="00D71F05" w:rsidRPr="001F5F73" w:rsidTr="006C032D">
        <w:tc>
          <w:tcPr>
            <w:tcW w:w="4322" w:type="dxa"/>
            <w:shd w:val="clear" w:color="auto" w:fill="auto"/>
          </w:tcPr>
          <w:p w:rsidR="00D71F05" w:rsidRPr="001F5F73" w:rsidRDefault="00D71F05" w:rsidP="006C032D">
            <w:pPr>
              <w:pStyle w:val="Default"/>
              <w:tabs>
                <w:tab w:val="left" w:pos="0"/>
              </w:tabs>
              <w:jc w:val="both"/>
              <w:rPr>
                <w:rFonts w:ascii="Cambria" w:hAnsi="Cambria"/>
                <w:sz w:val="28"/>
                <w:szCs w:val="28"/>
              </w:rPr>
            </w:pPr>
            <w:r w:rsidRPr="001F5F73">
              <w:rPr>
                <w:rFonts w:ascii="Cambria" w:hAnsi="Cambria"/>
                <w:sz w:val="28"/>
                <w:szCs w:val="28"/>
              </w:rPr>
              <w:t>Derechos de autor.</w:t>
            </w:r>
          </w:p>
        </w:tc>
        <w:tc>
          <w:tcPr>
            <w:tcW w:w="4322" w:type="dxa"/>
            <w:shd w:val="clear" w:color="auto" w:fill="auto"/>
          </w:tcPr>
          <w:p w:rsidR="00D71F05" w:rsidRPr="001F5F73" w:rsidRDefault="00D71F05" w:rsidP="006C032D">
            <w:pPr>
              <w:pStyle w:val="Default"/>
              <w:tabs>
                <w:tab w:val="left" w:pos="0"/>
              </w:tabs>
              <w:jc w:val="both"/>
              <w:rPr>
                <w:rFonts w:ascii="Cambria" w:hAnsi="Cambria"/>
                <w:sz w:val="28"/>
                <w:szCs w:val="28"/>
              </w:rPr>
            </w:pPr>
            <w:r w:rsidRPr="001F5F73">
              <w:rPr>
                <w:rFonts w:ascii="Cambria" w:hAnsi="Cambria"/>
                <w:sz w:val="28"/>
                <w:szCs w:val="28"/>
              </w:rPr>
              <w:t>Unidad administrativa especial del Ministerio de Comunicaciones.</w:t>
            </w:r>
          </w:p>
        </w:tc>
      </w:tr>
      <w:tr w:rsidR="00D71F05" w:rsidRPr="001F5F73" w:rsidTr="006C032D">
        <w:tc>
          <w:tcPr>
            <w:tcW w:w="4322" w:type="dxa"/>
            <w:shd w:val="clear" w:color="auto" w:fill="auto"/>
          </w:tcPr>
          <w:p w:rsidR="00D71F05" w:rsidRPr="001F5F73" w:rsidRDefault="00D71F05" w:rsidP="006C032D">
            <w:pPr>
              <w:pStyle w:val="Default"/>
              <w:tabs>
                <w:tab w:val="left" w:pos="0"/>
              </w:tabs>
              <w:jc w:val="both"/>
              <w:rPr>
                <w:rFonts w:ascii="Cambria" w:hAnsi="Cambria"/>
                <w:sz w:val="28"/>
                <w:szCs w:val="28"/>
              </w:rPr>
            </w:pPr>
            <w:r w:rsidRPr="001F5F73">
              <w:rPr>
                <w:rFonts w:ascii="Cambria" w:hAnsi="Cambria"/>
                <w:sz w:val="28"/>
                <w:szCs w:val="28"/>
              </w:rPr>
              <w:t>Auto evaluación y evaluación independiente.</w:t>
            </w:r>
          </w:p>
        </w:tc>
        <w:tc>
          <w:tcPr>
            <w:tcW w:w="4322" w:type="dxa"/>
            <w:shd w:val="clear" w:color="auto" w:fill="auto"/>
          </w:tcPr>
          <w:p w:rsidR="00D71F05" w:rsidRPr="001F5F73" w:rsidRDefault="00D71F05" w:rsidP="006C032D">
            <w:pPr>
              <w:pStyle w:val="Default"/>
              <w:tabs>
                <w:tab w:val="left" w:pos="0"/>
              </w:tabs>
              <w:jc w:val="both"/>
              <w:rPr>
                <w:rFonts w:ascii="Cambria" w:hAnsi="Cambria"/>
                <w:sz w:val="28"/>
                <w:szCs w:val="28"/>
              </w:rPr>
            </w:pPr>
            <w:r w:rsidRPr="001F5F73">
              <w:rPr>
                <w:rFonts w:ascii="Cambria" w:hAnsi="Cambria"/>
                <w:sz w:val="28"/>
                <w:szCs w:val="28"/>
              </w:rPr>
              <w:t>Departamento Administrativo de la Función Pública.</w:t>
            </w:r>
          </w:p>
        </w:tc>
      </w:tr>
      <w:tr w:rsidR="00D71F05" w:rsidRPr="001F5F73" w:rsidTr="006C032D">
        <w:tc>
          <w:tcPr>
            <w:tcW w:w="4322" w:type="dxa"/>
            <w:shd w:val="clear" w:color="auto" w:fill="auto"/>
          </w:tcPr>
          <w:p w:rsidR="00D71F05" w:rsidRPr="001F5F73" w:rsidRDefault="00D71F05" w:rsidP="006C032D">
            <w:pPr>
              <w:pStyle w:val="Default"/>
              <w:tabs>
                <w:tab w:val="left" w:pos="0"/>
              </w:tabs>
              <w:jc w:val="both"/>
              <w:rPr>
                <w:rFonts w:ascii="Cambria" w:hAnsi="Cambria"/>
                <w:sz w:val="28"/>
                <w:szCs w:val="28"/>
              </w:rPr>
            </w:pPr>
            <w:r w:rsidRPr="001F5F73">
              <w:rPr>
                <w:rFonts w:ascii="Cambria" w:hAnsi="Cambria"/>
                <w:sz w:val="28"/>
                <w:szCs w:val="28"/>
              </w:rPr>
              <w:t>Informe ejecutivo anual de control interno.</w:t>
            </w:r>
          </w:p>
        </w:tc>
        <w:tc>
          <w:tcPr>
            <w:tcW w:w="4322" w:type="dxa"/>
            <w:shd w:val="clear" w:color="auto" w:fill="auto"/>
          </w:tcPr>
          <w:p w:rsidR="00D71F05" w:rsidRPr="001F5F73" w:rsidRDefault="00D71F05" w:rsidP="006C032D">
            <w:pPr>
              <w:pStyle w:val="Default"/>
              <w:tabs>
                <w:tab w:val="left" w:pos="0"/>
              </w:tabs>
              <w:jc w:val="both"/>
              <w:rPr>
                <w:rFonts w:ascii="Cambria" w:hAnsi="Cambria"/>
                <w:sz w:val="28"/>
                <w:szCs w:val="28"/>
              </w:rPr>
            </w:pPr>
            <w:r w:rsidRPr="001F5F73">
              <w:rPr>
                <w:rFonts w:ascii="Cambria" w:hAnsi="Cambria"/>
                <w:sz w:val="28"/>
                <w:szCs w:val="28"/>
              </w:rPr>
              <w:t>Departamento Administrativo de la Función Pública.</w:t>
            </w:r>
          </w:p>
        </w:tc>
      </w:tr>
    </w:tbl>
    <w:p w:rsidR="00E629EB" w:rsidRDefault="00E629EB" w:rsidP="00D71F05">
      <w:pPr>
        <w:tabs>
          <w:tab w:val="left" w:pos="0"/>
        </w:tabs>
        <w:jc w:val="both"/>
        <w:rPr>
          <w:rFonts w:ascii="Arial" w:hAnsi="Arial" w:cs="Arial"/>
        </w:rPr>
      </w:pPr>
    </w:p>
    <w:p w:rsidR="00D71F05" w:rsidRDefault="00D71F05" w:rsidP="00D71F05">
      <w:pPr>
        <w:tabs>
          <w:tab w:val="left" w:pos="0"/>
        </w:tabs>
        <w:jc w:val="both"/>
        <w:rPr>
          <w:rFonts w:ascii="Arial" w:hAnsi="Arial" w:cs="Arial"/>
        </w:rPr>
      </w:pPr>
      <w:r w:rsidRPr="00DA1E69">
        <w:rPr>
          <w:rFonts w:ascii="Arial" w:hAnsi="Arial" w:cs="Arial"/>
        </w:rPr>
        <w:lastRenderedPageBreak/>
        <w:t>Resultado de la encuesta aplicada para evaluar el sistema de modelo estándar de control interno – MECI  y el sistema de gestión de calidad, - Departamento administrativo de la función pública.</w:t>
      </w:r>
    </w:p>
    <w:p w:rsidR="00AB5A33" w:rsidRDefault="00AB5A33" w:rsidP="00D71F05">
      <w:pPr>
        <w:tabs>
          <w:tab w:val="left" w:pos="0"/>
        </w:tabs>
        <w:jc w:val="both"/>
        <w:rPr>
          <w:rFonts w:ascii="Arial" w:hAnsi="Arial" w:cs="Arial"/>
        </w:rPr>
      </w:pPr>
    </w:p>
    <w:p w:rsidR="00AB5A33" w:rsidRDefault="00AB5A33" w:rsidP="00D71F05">
      <w:pPr>
        <w:tabs>
          <w:tab w:val="left" w:pos="0"/>
        </w:tabs>
        <w:jc w:val="both"/>
        <w:rPr>
          <w:rFonts w:ascii="Arial" w:hAnsi="Arial" w:cs="Arial"/>
        </w:rPr>
      </w:pPr>
    </w:p>
    <w:p w:rsidR="00AB5A33" w:rsidRDefault="00AB5A33" w:rsidP="00D71F05">
      <w:pPr>
        <w:tabs>
          <w:tab w:val="left" w:pos="0"/>
        </w:tabs>
        <w:jc w:val="both"/>
        <w:rPr>
          <w:rFonts w:ascii="Arial" w:hAnsi="Arial" w:cs="Arial"/>
        </w:rPr>
      </w:pPr>
    </w:p>
    <w:p w:rsidR="00AB5A33" w:rsidRDefault="00AB5A33" w:rsidP="00D71F05">
      <w:pPr>
        <w:tabs>
          <w:tab w:val="left" w:pos="0"/>
        </w:tabs>
        <w:jc w:val="both"/>
        <w:rPr>
          <w:rFonts w:ascii="Arial" w:hAnsi="Arial" w:cs="Arial"/>
        </w:rPr>
      </w:pPr>
      <w:r>
        <w:rPr>
          <w:rFonts w:ascii="Arial" w:hAnsi="Arial" w:cs="Arial"/>
          <w:noProof/>
          <w:lang w:val="es-CO" w:eastAsia="es-CO"/>
        </w:rPr>
        <w:drawing>
          <wp:inline distT="0" distB="0" distL="0" distR="0">
            <wp:extent cx="5838825" cy="6115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41029" cy="6117358"/>
                    </a:xfrm>
                    <a:prstGeom prst="rect">
                      <a:avLst/>
                    </a:prstGeom>
                    <a:noFill/>
                    <a:ln>
                      <a:noFill/>
                    </a:ln>
                  </pic:spPr>
                </pic:pic>
              </a:graphicData>
            </a:graphic>
          </wp:inline>
        </w:drawing>
      </w:r>
    </w:p>
    <w:p w:rsidR="00AB5A33" w:rsidRDefault="00AB5A33" w:rsidP="00D71F05">
      <w:pPr>
        <w:tabs>
          <w:tab w:val="left" w:pos="0"/>
        </w:tabs>
        <w:jc w:val="both"/>
        <w:rPr>
          <w:rFonts w:ascii="Arial" w:hAnsi="Arial" w:cs="Arial"/>
        </w:rPr>
      </w:pPr>
    </w:p>
    <w:p w:rsidR="00AB5A33" w:rsidRDefault="00AB5A33" w:rsidP="00D71F05">
      <w:pPr>
        <w:tabs>
          <w:tab w:val="left" w:pos="0"/>
        </w:tabs>
        <w:jc w:val="both"/>
        <w:rPr>
          <w:rFonts w:ascii="Arial" w:hAnsi="Arial" w:cs="Arial"/>
        </w:rPr>
      </w:pPr>
    </w:p>
    <w:p w:rsidR="00AB5A33" w:rsidRDefault="00AB5A33" w:rsidP="00D71F05">
      <w:pPr>
        <w:tabs>
          <w:tab w:val="left" w:pos="0"/>
        </w:tabs>
        <w:jc w:val="both"/>
        <w:rPr>
          <w:rFonts w:ascii="Arial" w:hAnsi="Arial" w:cs="Arial"/>
        </w:rPr>
      </w:pPr>
    </w:p>
    <w:p w:rsidR="00D71F05" w:rsidRDefault="00D71F05" w:rsidP="00D71F05">
      <w:pPr>
        <w:tabs>
          <w:tab w:val="left" w:pos="0"/>
        </w:tabs>
        <w:jc w:val="both"/>
        <w:rPr>
          <w:rFonts w:ascii="Arial" w:hAnsi="Arial" w:cs="Arial"/>
        </w:rPr>
      </w:pPr>
    </w:p>
    <w:p w:rsidR="00FA15A3" w:rsidRDefault="00AB5A33" w:rsidP="00D71F05">
      <w:pPr>
        <w:tabs>
          <w:tab w:val="left" w:pos="0"/>
        </w:tabs>
        <w:jc w:val="both"/>
        <w:rPr>
          <w:rFonts w:ascii="Arial" w:hAnsi="Arial" w:cs="Arial"/>
        </w:rPr>
      </w:pPr>
      <w:r>
        <w:rPr>
          <w:rFonts w:ascii="Arial" w:hAnsi="Arial" w:cs="Arial"/>
          <w:noProof/>
          <w:lang w:val="es-CO" w:eastAsia="es-CO"/>
        </w:rPr>
        <w:lastRenderedPageBreak/>
        <w:drawing>
          <wp:inline distT="0" distB="0" distL="0" distR="0">
            <wp:extent cx="5600700" cy="3505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00700" cy="3505200"/>
                    </a:xfrm>
                    <a:prstGeom prst="rect">
                      <a:avLst/>
                    </a:prstGeom>
                    <a:noFill/>
                    <a:ln>
                      <a:noFill/>
                    </a:ln>
                  </pic:spPr>
                </pic:pic>
              </a:graphicData>
            </a:graphic>
          </wp:inline>
        </w:drawing>
      </w:r>
    </w:p>
    <w:p w:rsidR="00D71F05" w:rsidRDefault="00D71F05"/>
    <w:p w:rsidR="00E629EB" w:rsidRDefault="00E629EB"/>
    <w:p w:rsidR="00905819" w:rsidRPr="00905819" w:rsidRDefault="00905819" w:rsidP="00905819">
      <w:pPr>
        <w:tabs>
          <w:tab w:val="left" w:pos="0"/>
        </w:tabs>
        <w:jc w:val="both"/>
        <w:rPr>
          <w:rFonts w:ascii="Arial" w:hAnsi="Arial" w:cs="Arial"/>
          <w:color w:val="000000"/>
        </w:rPr>
      </w:pPr>
      <w:r w:rsidRPr="00905819">
        <w:rPr>
          <w:rFonts w:ascii="Arial" w:hAnsi="Arial" w:cs="Arial"/>
          <w:b/>
          <w:color w:val="000000"/>
        </w:rPr>
        <w:t>3</w:t>
      </w:r>
      <w:r w:rsidRPr="00905819">
        <w:rPr>
          <w:rFonts w:ascii="Arial" w:hAnsi="Arial" w:cs="Arial"/>
          <w:color w:val="000000"/>
        </w:rPr>
        <w:t xml:space="preserve">. </w:t>
      </w:r>
      <w:r w:rsidR="00470656">
        <w:rPr>
          <w:rFonts w:ascii="Arial" w:hAnsi="Arial" w:cs="Arial"/>
          <w:color w:val="000000"/>
        </w:rPr>
        <w:t>SE RINDIO INFORME  DE</w:t>
      </w:r>
      <w:r w:rsidRPr="00F23FFF">
        <w:rPr>
          <w:rFonts w:ascii="Arial" w:hAnsi="Arial" w:cs="Arial"/>
          <w:color w:val="000000"/>
        </w:rPr>
        <w:t xml:space="preserve">L PLAN DE MEJORAMIENTO ESTABLECIDO POR LA ENTIDAD CON LA CONTRALORIA DEPARTAMENTAL DEL VALLE COMO RESULTADO DE LOS HALLAZGOS DE LA AUDITORIA INTEGRAL REALIZADA A LA VIGENCIA FISCAL 2012, EL CUAL FUE SUSCRITO EL 16 DE ENERO DE 2014 Y PRESENTADO AL ORGANO DE CONTROL EL 16 DE JUNIO DE 2014 (Soportes en la Oficina). SE </w:t>
      </w:r>
      <w:r w:rsidR="00470656">
        <w:rPr>
          <w:rFonts w:ascii="Arial" w:hAnsi="Arial" w:cs="Arial"/>
          <w:color w:val="000000"/>
        </w:rPr>
        <w:t>AUDITO POR PARTE DE LA CONTRALORIA EL PLAN DE MEJORAMIENTO DONDE SE OBTUVO UNA CALIFICACION DEL 100% EN CUMPLIMIENTO.</w:t>
      </w:r>
    </w:p>
    <w:p w:rsidR="00CA74C3" w:rsidRDefault="00CA74C3" w:rsidP="00905819">
      <w:pPr>
        <w:tabs>
          <w:tab w:val="left" w:pos="0"/>
        </w:tabs>
        <w:jc w:val="both"/>
        <w:rPr>
          <w:rFonts w:ascii="Arial" w:hAnsi="Arial" w:cs="Arial"/>
          <w:color w:val="000000"/>
        </w:rPr>
      </w:pPr>
    </w:p>
    <w:p w:rsidR="00E629EB" w:rsidRPr="00905819" w:rsidRDefault="00E629EB" w:rsidP="00905819">
      <w:pPr>
        <w:tabs>
          <w:tab w:val="left" w:pos="0"/>
        </w:tabs>
        <w:jc w:val="both"/>
        <w:rPr>
          <w:rFonts w:ascii="Arial" w:hAnsi="Arial" w:cs="Arial"/>
          <w:color w:val="000000"/>
        </w:rPr>
      </w:pPr>
    </w:p>
    <w:p w:rsidR="00E629EB" w:rsidRDefault="00905819" w:rsidP="00905819">
      <w:pPr>
        <w:tabs>
          <w:tab w:val="left" w:pos="0"/>
        </w:tabs>
        <w:jc w:val="both"/>
        <w:rPr>
          <w:rFonts w:ascii="Arial" w:hAnsi="Arial" w:cs="Arial"/>
          <w:b/>
          <w:color w:val="000000"/>
        </w:rPr>
      </w:pPr>
      <w:r w:rsidRPr="009376B1">
        <w:rPr>
          <w:rFonts w:ascii="Arial" w:hAnsi="Arial" w:cs="Arial"/>
          <w:b/>
          <w:color w:val="000000"/>
        </w:rPr>
        <w:t xml:space="preserve">4. AUDITORIAS </w:t>
      </w:r>
      <w:r w:rsidR="006635D7">
        <w:rPr>
          <w:rFonts w:ascii="Arial" w:hAnsi="Arial" w:cs="Arial"/>
          <w:b/>
          <w:color w:val="000000"/>
        </w:rPr>
        <w:t>REALIZADAS AÑO 2016</w:t>
      </w:r>
      <w:r w:rsidR="00F23FFF">
        <w:rPr>
          <w:rFonts w:ascii="Arial" w:hAnsi="Arial" w:cs="Arial"/>
          <w:b/>
          <w:color w:val="000000"/>
        </w:rPr>
        <w:t>:</w:t>
      </w:r>
    </w:p>
    <w:p w:rsidR="00905819" w:rsidRPr="00905819" w:rsidRDefault="00905819" w:rsidP="00905819">
      <w:pPr>
        <w:tabs>
          <w:tab w:val="left" w:pos="0"/>
        </w:tabs>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905819" w:rsidRPr="00905819" w:rsidTr="006C032D">
        <w:tc>
          <w:tcPr>
            <w:tcW w:w="4322" w:type="dxa"/>
            <w:shd w:val="clear" w:color="auto" w:fill="auto"/>
          </w:tcPr>
          <w:p w:rsidR="00905819" w:rsidRPr="00905819" w:rsidRDefault="00905819" w:rsidP="006C032D">
            <w:pPr>
              <w:tabs>
                <w:tab w:val="left" w:pos="0"/>
              </w:tabs>
              <w:jc w:val="center"/>
              <w:rPr>
                <w:rFonts w:ascii="Arial" w:hAnsi="Arial" w:cs="Arial"/>
                <w:color w:val="000000"/>
              </w:rPr>
            </w:pPr>
            <w:r w:rsidRPr="00905819">
              <w:rPr>
                <w:rFonts w:ascii="Arial" w:hAnsi="Arial" w:cs="Arial"/>
                <w:color w:val="000000"/>
              </w:rPr>
              <w:t>AUDITORIAS</w:t>
            </w:r>
          </w:p>
        </w:tc>
        <w:tc>
          <w:tcPr>
            <w:tcW w:w="4322" w:type="dxa"/>
            <w:shd w:val="clear" w:color="auto" w:fill="auto"/>
          </w:tcPr>
          <w:p w:rsidR="00905819" w:rsidRPr="00905819" w:rsidRDefault="00905819" w:rsidP="006C032D">
            <w:pPr>
              <w:tabs>
                <w:tab w:val="left" w:pos="0"/>
              </w:tabs>
              <w:jc w:val="center"/>
              <w:rPr>
                <w:rFonts w:ascii="Arial" w:hAnsi="Arial" w:cs="Arial"/>
                <w:color w:val="000000"/>
              </w:rPr>
            </w:pPr>
            <w:r w:rsidRPr="00905819">
              <w:rPr>
                <w:rFonts w:ascii="Arial" w:hAnsi="Arial" w:cs="Arial"/>
                <w:color w:val="000000"/>
              </w:rPr>
              <w:t>TEMAS AUDITADOS</w:t>
            </w:r>
          </w:p>
        </w:tc>
      </w:tr>
      <w:tr w:rsidR="00905819" w:rsidRPr="00905819" w:rsidTr="006C032D">
        <w:tc>
          <w:tcPr>
            <w:tcW w:w="4322" w:type="dxa"/>
            <w:shd w:val="clear" w:color="auto" w:fill="auto"/>
          </w:tcPr>
          <w:p w:rsidR="00905819" w:rsidRPr="00905819" w:rsidRDefault="00905819" w:rsidP="006C032D">
            <w:pPr>
              <w:tabs>
                <w:tab w:val="left" w:pos="0"/>
              </w:tabs>
              <w:jc w:val="center"/>
              <w:rPr>
                <w:rFonts w:ascii="Arial" w:hAnsi="Arial" w:cs="Arial"/>
                <w:color w:val="000000"/>
              </w:rPr>
            </w:pPr>
            <w:r w:rsidRPr="00905819">
              <w:rPr>
                <w:rFonts w:ascii="Arial" w:hAnsi="Arial" w:cs="Arial"/>
                <w:color w:val="000000"/>
              </w:rPr>
              <w:t>PQRS</w:t>
            </w:r>
          </w:p>
          <w:p w:rsidR="00905819" w:rsidRPr="00905819" w:rsidRDefault="00905819" w:rsidP="006C032D">
            <w:pPr>
              <w:tabs>
                <w:tab w:val="left" w:pos="0"/>
              </w:tabs>
              <w:jc w:val="center"/>
              <w:rPr>
                <w:rFonts w:ascii="Arial" w:hAnsi="Arial" w:cs="Arial"/>
                <w:color w:val="000000"/>
              </w:rPr>
            </w:pPr>
          </w:p>
        </w:tc>
        <w:tc>
          <w:tcPr>
            <w:tcW w:w="4322" w:type="dxa"/>
            <w:shd w:val="clear" w:color="auto" w:fill="auto"/>
          </w:tcPr>
          <w:p w:rsidR="00905819" w:rsidRPr="0032163B" w:rsidRDefault="00905819" w:rsidP="0032163B">
            <w:pPr>
              <w:pStyle w:val="Prrafodelista"/>
              <w:numPr>
                <w:ilvl w:val="0"/>
                <w:numId w:val="13"/>
              </w:numPr>
              <w:tabs>
                <w:tab w:val="left" w:pos="0"/>
              </w:tabs>
              <w:jc w:val="both"/>
              <w:rPr>
                <w:rFonts w:ascii="Arial" w:hAnsi="Arial" w:cs="Arial"/>
                <w:color w:val="000000"/>
              </w:rPr>
            </w:pPr>
            <w:r w:rsidRPr="0032163B">
              <w:rPr>
                <w:rFonts w:ascii="Arial" w:hAnsi="Arial" w:cs="Arial"/>
                <w:color w:val="000000"/>
              </w:rPr>
              <w:t>Ley 1474 del 2011, Informe de seguimiento a las peticiones, quejas reclamos  y sugerencias, se está llevando el seguimiento del tercer trimestre 201</w:t>
            </w:r>
            <w:r w:rsidR="00684D61">
              <w:rPr>
                <w:rFonts w:ascii="Arial" w:hAnsi="Arial" w:cs="Arial"/>
                <w:color w:val="000000"/>
              </w:rPr>
              <w:t>6</w:t>
            </w:r>
            <w:r w:rsidRPr="0032163B">
              <w:rPr>
                <w:rFonts w:ascii="Arial" w:hAnsi="Arial" w:cs="Arial"/>
                <w:color w:val="000000"/>
              </w:rPr>
              <w:t>.</w:t>
            </w:r>
          </w:p>
          <w:p w:rsidR="00905819" w:rsidRPr="00905819" w:rsidRDefault="00905819" w:rsidP="006C032D">
            <w:pPr>
              <w:tabs>
                <w:tab w:val="left" w:pos="0"/>
              </w:tabs>
              <w:jc w:val="both"/>
              <w:rPr>
                <w:rFonts w:ascii="Arial" w:hAnsi="Arial" w:cs="Arial"/>
                <w:color w:val="000000"/>
              </w:rPr>
            </w:pPr>
          </w:p>
        </w:tc>
      </w:tr>
      <w:tr w:rsidR="00905819" w:rsidRPr="00905819" w:rsidTr="006C032D">
        <w:tc>
          <w:tcPr>
            <w:tcW w:w="4322" w:type="dxa"/>
            <w:shd w:val="clear" w:color="auto" w:fill="auto"/>
          </w:tcPr>
          <w:p w:rsidR="00905819" w:rsidRPr="00905819" w:rsidRDefault="00905819" w:rsidP="006C032D">
            <w:pPr>
              <w:tabs>
                <w:tab w:val="left" w:pos="0"/>
              </w:tabs>
              <w:jc w:val="center"/>
              <w:rPr>
                <w:rFonts w:ascii="Arial" w:hAnsi="Arial" w:cs="Arial"/>
                <w:color w:val="000000"/>
              </w:rPr>
            </w:pPr>
            <w:r w:rsidRPr="00905819">
              <w:rPr>
                <w:rFonts w:ascii="Arial" w:hAnsi="Arial" w:cs="Arial"/>
                <w:color w:val="000000"/>
              </w:rPr>
              <w:t>AUDITORIA DE PLANEACION</w:t>
            </w:r>
          </w:p>
        </w:tc>
        <w:tc>
          <w:tcPr>
            <w:tcW w:w="4322" w:type="dxa"/>
            <w:shd w:val="clear" w:color="auto" w:fill="auto"/>
          </w:tcPr>
          <w:p w:rsidR="00905819" w:rsidRPr="0032163B" w:rsidRDefault="004F2DC1" w:rsidP="0032163B">
            <w:pPr>
              <w:pStyle w:val="Prrafodelista"/>
              <w:numPr>
                <w:ilvl w:val="0"/>
                <w:numId w:val="11"/>
              </w:numPr>
              <w:tabs>
                <w:tab w:val="left" w:pos="0"/>
              </w:tabs>
              <w:jc w:val="both"/>
              <w:rPr>
                <w:rFonts w:ascii="Arial" w:hAnsi="Arial" w:cs="Arial"/>
                <w:color w:val="000000"/>
              </w:rPr>
            </w:pPr>
            <w:r>
              <w:rPr>
                <w:rFonts w:ascii="Arial" w:hAnsi="Arial" w:cs="Arial"/>
                <w:color w:val="000000"/>
              </w:rPr>
              <w:t>Índice de mejoramiento.</w:t>
            </w:r>
          </w:p>
          <w:p w:rsidR="00582D9D" w:rsidRDefault="00905819" w:rsidP="00582D9D">
            <w:pPr>
              <w:pStyle w:val="Prrafodelista"/>
              <w:numPr>
                <w:ilvl w:val="0"/>
                <w:numId w:val="11"/>
              </w:numPr>
              <w:tabs>
                <w:tab w:val="left" w:pos="0"/>
              </w:tabs>
              <w:jc w:val="both"/>
              <w:rPr>
                <w:rFonts w:ascii="Arial" w:hAnsi="Arial" w:cs="Arial"/>
                <w:color w:val="000000"/>
              </w:rPr>
            </w:pPr>
            <w:r w:rsidRPr="0032163B">
              <w:rPr>
                <w:rFonts w:ascii="Arial" w:hAnsi="Arial" w:cs="Arial"/>
                <w:color w:val="000000"/>
              </w:rPr>
              <w:t>Mapa de Riesgo de Gestión</w:t>
            </w:r>
            <w:r w:rsidR="00582D9D">
              <w:rPr>
                <w:rFonts w:ascii="Arial" w:hAnsi="Arial" w:cs="Arial"/>
                <w:color w:val="000000"/>
              </w:rPr>
              <w:t>.</w:t>
            </w:r>
          </w:p>
          <w:p w:rsidR="00E21A9F" w:rsidRDefault="00E21A9F" w:rsidP="00582D9D">
            <w:pPr>
              <w:pStyle w:val="Prrafodelista"/>
              <w:numPr>
                <w:ilvl w:val="0"/>
                <w:numId w:val="11"/>
              </w:numPr>
              <w:tabs>
                <w:tab w:val="left" w:pos="0"/>
              </w:tabs>
              <w:jc w:val="both"/>
              <w:rPr>
                <w:rFonts w:ascii="Arial" w:hAnsi="Arial" w:cs="Arial"/>
                <w:color w:val="000000"/>
              </w:rPr>
            </w:pPr>
            <w:r>
              <w:rPr>
                <w:rFonts w:ascii="Arial" w:hAnsi="Arial" w:cs="Arial"/>
                <w:color w:val="000000"/>
              </w:rPr>
              <w:t>Verificación y seguimiento MECI 2015.</w:t>
            </w:r>
          </w:p>
          <w:p w:rsidR="00684D61" w:rsidRDefault="00684D61" w:rsidP="00582D9D">
            <w:pPr>
              <w:pStyle w:val="Prrafodelista"/>
              <w:numPr>
                <w:ilvl w:val="0"/>
                <w:numId w:val="11"/>
              </w:numPr>
              <w:tabs>
                <w:tab w:val="left" w:pos="0"/>
              </w:tabs>
              <w:jc w:val="both"/>
              <w:rPr>
                <w:rFonts w:ascii="Arial" w:hAnsi="Arial" w:cs="Arial"/>
                <w:color w:val="000000"/>
              </w:rPr>
            </w:pPr>
            <w:r>
              <w:rPr>
                <w:rFonts w:ascii="Arial" w:hAnsi="Arial" w:cs="Arial"/>
                <w:color w:val="000000"/>
              </w:rPr>
              <w:lastRenderedPageBreak/>
              <w:t>Verificación de los informes de agentes externos.</w:t>
            </w:r>
          </w:p>
          <w:p w:rsidR="004F2DC1" w:rsidRPr="00582D9D" w:rsidRDefault="004F2DC1" w:rsidP="00582D9D">
            <w:pPr>
              <w:pStyle w:val="Prrafodelista"/>
              <w:numPr>
                <w:ilvl w:val="0"/>
                <w:numId w:val="11"/>
              </w:numPr>
              <w:tabs>
                <w:tab w:val="left" w:pos="0"/>
              </w:tabs>
              <w:jc w:val="both"/>
              <w:rPr>
                <w:rFonts w:ascii="Arial" w:hAnsi="Arial" w:cs="Arial"/>
                <w:color w:val="000000"/>
              </w:rPr>
            </w:pPr>
            <w:r>
              <w:rPr>
                <w:rFonts w:ascii="Arial" w:hAnsi="Arial" w:cs="Arial"/>
                <w:color w:val="000000"/>
              </w:rPr>
              <w:t>Seguimiento al Plan Anticorrupción del canal.</w:t>
            </w:r>
          </w:p>
        </w:tc>
      </w:tr>
      <w:tr w:rsidR="00905819" w:rsidRPr="00905819" w:rsidTr="006C032D">
        <w:tc>
          <w:tcPr>
            <w:tcW w:w="4322" w:type="dxa"/>
            <w:shd w:val="clear" w:color="auto" w:fill="auto"/>
          </w:tcPr>
          <w:p w:rsidR="00905819" w:rsidRPr="00905819" w:rsidRDefault="00905819" w:rsidP="006C032D">
            <w:pPr>
              <w:tabs>
                <w:tab w:val="left" w:pos="0"/>
              </w:tabs>
              <w:jc w:val="center"/>
              <w:rPr>
                <w:rFonts w:ascii="Arial" w:hAnsi="Arial" w:cs="Arial"/>
                <w:color w:val="000000"/>
              </w:rPr>
            </w:pPr>
            <w:r w:rsidRPr="00905819">
              <w:rPr>
                <w:rFonts w:ascii="Arial" w:hAnsi="Arial" w:cs="Arial"/>
                <w:color w:val="000000"/>
              </w:rPr>
              <w:lastRenderedPageBreak/>
              <w:t>AUDITORIA AREA COMERCIAL</w:t>
            </w:r>
          </w:p>
        </w:tc>
        <w:tc>
          <w:tcPr>
            <w:tcW w:w="4322" w:type="dxa"/>
            <w:shd w:val="clear" w:color="auto" w:fill="auto"/>
          </w:tcPr>
          <w:p w:rsidR="00905819" w:rsidRDefault="00905819" w:rsidP="0032163B">
            <w:pPr>
              <w:pStyle w:val="Prrafodelista"/>
              <w:numPr>
                <w:ilvl w:val="0"/>
                <w:numId w:val="12"/>
              </w:numPr>
              <w:tabs>
                <w:tab w:val="left" w:pos="0"/>
              </w:tabs>
              <w:jc w:val="both"/>
              <w:rPr>
                <w:rFonts w:ascii="Arial" w:hAnsi="Arial" w:cs="Arial"/>
                <w:color w:val="000000"/>
              </w:rPr>
            </w:pPr>
            <w:r w:rsidRPr="0032163B">
              <w:rPr>
                <w:rFonts w:ascii="Arial" w:hAnsi="Arial" w:cs="Arial"/>
                <w:color w:val="000000"/>
              </w:rPr>
              <w:t>Verificación de las fuentes de información.</w:t>
            </w:r>
          </w:p>
          <w:p w:rsidR="00C32024" w:rsidRDefault="00C32024" w:rsidP="0032163B">
            <w:pPr>
              <w:pStyle w:val="Prrafodelista"/>
              <w:numPr>
                <w:ilvl w:val="0"/>
                <w:numId w:val="12"/>
              </w:numPr>
              <w:tabs>
                <w:tab w:val="left" w:pos="0"/>
              </w:tabs>
              <w:jc w:val="both"/>
              <w:rPr>
                <w:rFonts w:ascii="Arial" w:hAnsi="Arial" w:cs="Arial"/>
                <w:color w:val="000000"/>
              </w:rPr>
            </w:pPr>
            <w:r>
              <w:rPr>
                <w:rFonts w:ascii="Arial" w:hAnsi="Arial" w:cs="Arial"/>
                <w:color w:val="000000"/>
              </w:rPr>
              <w:t>Procedimiento – comercialización de pautas publicitarias.</w:t>
            </w:r>
          </w:p>
          <w:p w:rsidR="00C32024" w:rsidRDefault="00C32024" w:rsidP="0032163B">
            <w:pPr>
              <w:pStyle w:val="Prrafodelista"/>
              <w:numPr>
                <w:ilvl w:val="0"/>
                <w:numId w:val="12"/>
              </w:numPr>
              <w:tabs>
                <w:tab w:val="left" w:pos="0"/>
              </w:tabs>
              <w:jc w:val="both"/>
              <w:rPr>
                <w:rFonts w:ascii="Arial" w:hAnsi="Arial" w:cs="Arial"/>
                <w:color w:val="000000"/>
              </w:rPr>
            </w:pPr>
            <w:r>
              <w:rPr>
                <w:rFonts w:ascii="Arial" w:hAnsi="Arial" w:cs="Arial"/>
                <w:color w:val="000000"/>
              </w:rPr>
              <w:t>Desarrollo del procedimiento.</w:t>
            </w:r>
          </w:p>
          <w:p w:rsidR="00C32024" w:rsidRDefault="00C32024" w:rsidP="0032163B">
            <w:pPr>
              <w:pStyle w:val="Prrafodelista"/>
              <w:numPr>
                <w:ilvl w:val="0"/>
                <w:numId w:val="12"/>
              </w:numPr>
              <w:tabs>
                <w:tab w:val="left" w:pos="0"/>
              </w:tabs>
              <w:jc w:val="both"/>
              <w:rPr>
                <w:rFonts w:ascii="Arial" w:hAnsi="Arial" w:cs="Arial"/>
                <w:color w:val="000000"/>
              </w:rPr>
            </w:pPr>
            <w:r>
              <w:rPr>
                <w:rFonts w:ascii="Arial" w:hAnsi="Arial" w:cs="Arial"/>
                <w:color w:val="000000"/>
              </w:rPr>
              <w:t>Políticas de precios.</w:t>
            </w:r>
          </w:p>
          <w:p w:rsidR="00684D61" w:rsidRDefault="00684D61" w:rsidP="0032163B">
            <w:pPr>
              <w:pStyle w:val="Prrafodelista"/>
              <w:numPr>
                <w:ilvl w:val="0"/>
                <w:numId w:val="12"/>
              </w:numPr>
              <w:tabs>
                <w:tab w:val="left" w:pos="0"/>
              </w:tabs>
              <w:jc w:val="both"/>
              <w:rPr>
                <w:rFonts w:ascii="Arial" w:hAnsi="Arial" w:cs="Arial"/>
                <w:color w:val="000000"/>
              </w:rPr>
            </w:pPr>
            <w:r>
              <w:rPr>
                <w:rFonts w:ascii="Arial" w:hAnsi="Arial" w:cs="Arial"/>
                <w:color w:val="000000"/>
              </w:rPr>
              <w:t>Verificación de los informes de agentes externos.</w:t>
            </w:r>
          </w:p>
          <w:p w:rsidR="00B2276E" w:rsidRDefault="00B2276E" w:rsidP="0032163B">
            <w:pPr>
              <w:pStyle w:val="Prrafodelista"/>
              <w:numPr>
                <w:ilvl w:val="0"/>
                <w:numId w:val="12"/>
              </w:numPr>
              <w:tabs>
                <w:tab w:val="left" w:pos="0"/>
              </w:tabs>
              <w:jc w:val="both"/>
              <w:rPr>
                <w:rFonts w:ascii="Arial" w:hAnsi="Arial" w:cs="Arial"/>
                <w:color w:val="000000"/>
              </w:rPr>
            </w:pPr>
            <w:r>
              <w:rPr>
                <w:rFonts w:ascii="Arial" w:hAnsi="Arial" w:cs="Arial"/>
                <w:color w:val="000000"/>
              </w:rPr>
              <w:t>Cumplimiento en venta publicitaria.</w:t>
            </w:r>
          </w:p>
          <w:p w:rsidR="00B2276E" w:rsidRPr="0032163B" w:rsidRDefault="00B2276E" w:rsidP="0032163B">
            <w:pPr>
              <w:pStyle w:val="Prrafodelista"/>
              <w:numPr>
                <w:ilvl w:val="0"/>
                <w:numId w:val="12"/>
              </w:numPr>
              <w:tabs>
                <w:tab w:val="left" w:pos="0"/>
              </w:tabs>
              <w:jc w:val="both"/>
              <w:rPr>
                <w:rFonts w:ascii="Arial" w:hAnsi="Arial" w:cs="Arial"/>
                <w:color w:val="000000"/>
              </w:rPr>
            </w:pPr>
            <w:r>
              <w:rPr>
                <w:rFonts w:ascii="Arial" w:hAnsi="Arial" w:cs="Arial"/>
                <w:color w:val="000000"/>
              </w:rPr>
              <w:t>Cumplimiento en venta de servicios especiales.</w:t>
            </w:r>
          </w:p>
        </w:tc>
      </w:tr>
      <w:tr w:rsidR="00905819" w:rsidRPr="00905819" w:rsidTr="006C032D">
        <w:trPr>
          <w:trHeight w:val="2316"/>
        </w:trPr>
        <w:tc>
          <w:tcPr>
            <w:tcW w:w="4322" w:type="dxa"/>
            <w:shd w:val="clear" w:color="auto" w:fill="auto"/>
          </w:tcPr>
          <w:p w:rsidR="00905819" w:rsidRPr="00905819" w:rsidRDefault="00905819" w:rsidP="006C032D">
            <w:pPr>
              <w:tabs>
                <w:tab w:val="left" w:pos="0"/>
              </w:tabs>
              <w:jc w:val="center"/>
              <w:rPr>
                <w:rFonts w:ascii="Arial" w:hAnsi="Arial" w:cs="Arial"/>
                <w:color w:val="000000"/>
              </w:rPr>
            </w:pPr>
            <w:r w:rsidRPr="00905819">
              <w:rPr>
                <w:rFonts w:ascii="Arial" w:hAnsi="Arial" w:cs="Arial"/>
                <w:color w:val="000000"/>
              </w:rPr>
              <w:t>AUDITORIA DE TECNICA Y SISTEMAS</w:t>
            </w:r>
          </w:p>
          <w:p w:rsidR="00905819" w:rsidRPr="00905819" w:rsidRDefault="00905819" w:rsidP="006C032D">
            <w:pPr>
              <w:tabs>
                <w:tab w:val="left" w:pos="0"/>
              </w:tabs>
              <w:jc w:val="center"/>
              <w:rPr>
                <w:rFonts w:ascii="Arial" w:hAnsi="Arial" w:cs="Arial"/>
                <w:color w:val="000000"/>
              </w:rPr>
            </w:pPr>
          </w:p>
        </w:tc>
        <w:tc>
          <w:tcPr>
            <w:tcW w:w="4322" w:type="dxa"/>
            <w:shd w:val="clear" w:color="auto" w:fill="auto"/>
          </w:tcPr>
          <w:p w:rsidR="00905819" w:rsidRPr="0032163B" w:rsidRDefault="00905819" w:rsidP="00F23FFF">
            <w:pPr>
              <w:pStyle w:val="Prrafodelista"/>
              <w:numPr>
                <w:ilvl w:val="0"/>
                <w:numId w:val="9"/>
              </w:numPr>
              <w:tabs>
                <w:tab w:val="left" w:pos="0"/>
              </w:tabs>
              <w:jc w:val="both"/>
              <w:rPr>
                <w:rFonts w:ascii="Arial" w:hAnsi="Arial" w:cs="Arial"/>
                <w:color w:val="000000"/>
              </w:rPr>
            </w:pPr>
            <w:r w:rsidRPr="0032163B">
              <w:rPr>
                <w:rFonts w:ascii="Arial" w:hAnsi="Arial" w:cs="Arial"/>
                <w:color w:val="000000"/>
              </w:rPr>
              <w:t>Verificación a los procesos Contractuales  del Proyecto denominado Renovación y Digitalización  de la infraestructura de la tecnología de la información y comunicación  (TIC) del Canal Regional de Televisión Publica del Occidente Colombiano.</w:t>
            </w:r>
          </w:p>
          <w:p w:rsidR="00C64FC9" w:rsidRPr="0032163B" w:rsidRDefault="00E24CDA" w:rsidP="00F23FFF">
            <w:pPr>
              <w:numPr>
                <w:ilvl w:val="0"/>
                <w:numId w:val="9"/>
              </w:numPr>
              <w:tabs>
                <w:tab w:val="left" w:pos="0"/>
              </w:tabs>
              <w:jc w:val="both"/>
              <w:rPr>
                <w:rFonts w:ascii="Arial" w:hAnsi="Arial" w:cs="Arial"/>
                <w:color w:val="000000"/>
                <w:lang w:val="es-CO"/>
              </w:rPr>
            </w:pPr>
            <w:r w:rsidRPr="0032163B">
              <w:rPr>
                <w:rFonts w:ascii="Arial" w:hAnsi="Arial" w:cs="Arial"/>
                <w:color w:val="000000"/>
                <w:lang w:val="es-CO"/>
              </w:rPr>
              <w:t>Promedio ponderado en cobertura poblacional por departamentos</w:t>
            </w:r>
          </w:p>
          <w:p w:rsidR="00C64FC9" w:rsidRPr="0032163B" w:rsidRDefault="00E24CDA" w:rsidP="00F23FFF">
            <w:pPr>
              <w:numPr>
                <w:ilvl w:val="0"/>
                <w:numId w:val="9"/>
              </w:numPr>
              <w:tabs>
                <w:tab w:val="left" w:pos="0"/>
              </w:tabs>
              <w:jc w:val="both"/>
              <w:rPr>
                <w:rFonts w:ascii="Arial" w:hAnsi="Arial" w:cs="Arial"/>
                <w:color w:val="000000"/>
                <w:lang w:val="es-CO"/>
              </w:rPr>
            </w:pPr>
            <w:r w:rsidRPr="0032163B">
              <w:rPr>
                <w:rFonts w:ascii="Arial" w:hAnsi="Arial" w:cs="Arial"/>
                <w:color w:val="000000"/>
                <w:lang w:val="es-CO"/>
              </w:rPr>
              <w:t>Promedio del tiempo de la señal fuera del aire</w:t>
            </w:r>
          </w:p>
          <w:p w:rsidR="00C64FC9" w:rsidRPr="0032163B" w:rsidRDefault="00E24CDA" w:rsidP="00F23FFF">
            <w:pPr>
              <w:numPr>
                <w:ilvl w:val="0"/>
                <w:numId w:val="9"/>
              </w:numPr>
              <w:tabs>
                <w:tab w:val="left" w:pos="0"/>
              </w:tabs>
              <w:jc w:val="both"/>
              <w:rPr>
                <w:rFonts w:ascii="Arial" w:hAnsi="Arial" w:cs="Arial"/>
                <w:color w:val="000000"/>
                <w:lang w:val="es-CO"/>
              </w:rPr>
            </w:pPr>
            <w:r w:rsidRPr="0032163B">
              <w:rPr>
                <w:rFonts w:ascii="Arial" w:hAnsi="Arial" w:cs="Arial"/>
                <w:color w:val="000000"/>
                <w:lang w:val="es-CO"/>
              </w:rPr>
              <w:t xml:space="preserve">Calificación de la calidad de la señal </w:t>
            </w:r>
            <w:r w:rsidR="0032163B" w:rsidRPr="0032163B">
              <w:rPr>
                <w:rFonts w:ascii="Arial" w:hAnsi="Arial" w:cs="Arial"/>
                <w:color w:val="000000"/>
                <w:lang w:val="es-CO"/>
              </w:rPr>
              <w:t>(Audio</w:t>
            </w:r>
            <w:r w:rsidRPr="0032163B">
              <w:rPr>
                <w:rFonts w:ascii="Arial" w:hAnsi="Arial" w:cs="Arial"/>
                <w:color w:val="000000"/>
                <w:lang w:val="es-CO"/>
              </w:rPr>
              <w:t xml:space="preserve"> – Video). En zona de cobertura.</w:t>
            </w:r>
          </w:p>
          <w:p w:rsidR="00C64FC9" w:rsidRPr="0032163B" w:rsidRDefault="00E24CDA" w:rsidP="00F23FFF">
            <w:pPr>
              <w:numPr>
                <w:ilvl w:val="0"/>
                <w:numId w:val="9"/>
              </w:numPr>
              <w:tabs>
                <w:tab w:val="left" w:pos="0"/>
              </w:tabs>
              <w:jc w:val="both"/>
              <w:rPr>
                <w:rFonts w:ascii="Arial" w:hAnsi="Arial" w:cs="Arial"/>
                <w:color w:val="000000"/>
                <w:lang w:val="es-CO"/>
              </w:rPr>
            </w:pPr>
            <w:r w:rsidRPr="0032163B">
              <w:rPr>
                <w:rFonts w:ascii="Arial" w:hAnsi="Arial" w:cs="Arial"/>
                <w:color w:val="000000"/>
                <w:lang w:val="es-CO"/>
              </w:rPr>
              <w:t>Estaciones en funcionamiento</w:t>
            </w:r>
          </w:p>
          <w:p w:rsidR="00C64FC9" w:rsidRPr="0032163B" w:rsidRDefault="00E24CDA" w:rsidP="00F23FFF">
            <w:pPr>
              <w:numPr>
                <w:ilvl w:val="0"/>
                <w:numId w:val="9"/>
              </w:numPr>
              <w:tabs>
                <w:tab w:val="left" w:pos="0"/>
              </w:tabs>
              <w:jc w:val="both"/>
              <w:rPr>
                <w:rFonts w:ascii="Arial" w:hAnsi="Arial" w:cs="Arial"/>
                <w:color w:val="000000"/>
                <w:lang w:val="es-CO"/>
              </w:rPr>
            </w:pPr>
            <w:r w:rsidRPr="0032163B">
              <w:rPr>
                <w:rFonts w:ascii="Arial" w:hAnsi="Arial" w:cs="Arial"/>
                <w:color w:val="000000"/>
                <w:lang w:val="es-CO"/>
              </w:rPr>
              <w:t>Licencias de software</w:t>
            </w:r>
          </w:p>
          <w:p w:rsidR="00C64FC9" w:rsidRPr="0032163B" w:rsidRDefault="00E24CDA" w:rsidP="00F23FFF">
            <w:pPr>
              <w:numPr>
                <w:ilvl w:val="0"/>
                <w:numId w:val="9"/>
              </w:numPr>
              <w:tabs>
                <w:tab w:val="left" w:pos="0"/>
              </w:tabs>
              <w:jc w:val="both"/>
              <w:rPr>
                <w:rFonts w:ascii="Arial" w:hAnsi="Arial" w:cs="Arial"/>
                <w:color w:val="000000"/>
                <w:lang w:val="es-CO"/>
              </w:rPr>
            </w:pPr>
            <w:r w:rsidRPr="0032163B">
              <w:rPr>
                <w:rFonts w:ascii="Arial" w:hAnsi="Arial" w:cs="Arial"/>
                <w:color w:val="000000"/>
                <w:lang w:val="es-CO"/>
              </w:rPr>
              <w:t>Mapa de riesgos institucionales y de corrupción</w:t>
            </w:r>
          </w:p>
          <w:p w:rsidR="00C64FC9" w:rsidRPr="0032163B" w:rsidRDefault="00E24CDA" w:rsidP="00F23FFF">
            <w:pPr>
              <w:numPr>
                <w:ilvl w:val="0"/>
                <w:numId w:val="9"/>
              </w:numPr>
              <w:tabs>
                <w:tab w:val="left" w:pos="0"/>
              </w:tabs>
              <w:jc w:val="both"/>
              <w:rPr>
                <w:rFonts w:ascii="Arial" w:hAnsi="Arial" w:cs="Arial"/>
                <w:color w:val="000000"/>
                <w:lang w:val="es-CO"/>
              </w:rPr>
            </w:pPr>
            <w:r w:rsidRPr="0032163B">
              <w:rPr>
                <w:rFonts w:ascii="Arial" w:hAnsi="Arial" w:cs="Arial"/>
                <w:color w:val="000000"/>
                <w:lang w:val="es-CO"/>
              </w:rPr>
              <w:t>Nomograma</w:t>
            </w:r>
          </w:p>
          <w:p w:rsidR="00C64FC9" w:rsidRDefault="00E24CDA" w:rsidP="00F23FFF">
            <w:pPr>
              <w:numPr>
                <w:ilvl w:val="0"/>
                <w:numId w:val="9"/>
              </w:numPr>
              <w:tabs>
                <w:tab w:val="left" w:pos="0"/>
              </w:tabs>
              <w:jc w:val="both"/>
              <w:rPr>
                <w:rFonts w:ascii="Arial" w:hAnsi="Arial" w:cs="Arial"/>
                <w:color w:val="000000"/>
                <w:lang w:val="es-CO"/>
              </w:rPr>
            </w:pPr>
            <w:r w:rsidRPr="0032163B">
              <w:rPr>
                <w:rFonts w:ascii="Arial" w:hAnsi="Arial" w:cs="Arial"/>
                <w:color w:val="000000"/>
                <w:lang w:val="es-CO"/>
              </w:rPr>
              <w:t>Avance del plan de mejoramiento suscrito con la contraloría departamental el 16 de enero del 2014.</w:t>
            </w:r>
          </w:p>
          <w:p w:rsidR="00F23FFF" w:rsidRDefault="00F23FFF" w:rsidP="00F23FFF">
            <w:pPr>
              <w:numPr>
                <w:ilvl w:val="0"/>
                <w:numId w:val="9"/>
              </w:numPr>
              <w:tabs>
                <w:tab w:val="left" w:pos="0"/>
              </w:tabs>
              <w:jc w:val="both"/>
              <w:rPr>
                <w:rFonts w:ascii="Arial" w:hAnsi="Arial" w:cs="Arial"/>
                <w:color w:val="000000"/>
              </w:rPr>
            </w:pPr>
            <w:r w:rsidRPr="00905819">
              <w:rPr>
                <w:rFonts w:ascii="Arial" w:hAnsi="Arial" w:cs="Arial"/>
                <w:color w:val="000000"/>
              </w:rPr>
              <w:t xml:space="preserve">Auditoria de equipos entregados al almacén por parte del área técnica los </w:t>
            </w:r>
            <w:r w:rsidRPr="00905819">
              <w:rPr>
                <w:rFonts w:ascii="Arial" w:hAnsi="Arial" w:cs="Arial"/>
                <w:color w:val="000000"/>
              </w:rPr>
              <w:lastRenderedPageBreak/>
              <w:t>cuales fueron reemplazados por los nuevos equipos del proyecto del sistema general.</w:t>
            </w:r>
          </w:p>
          <w:p w:rsidR="0032163B" w:rsidRPr="006635D7" w:rsidRDefault="00684D61" w:rsidP="006C032D">
            <w:pPr>
              <w:numPr>
                <w:ilvl w:val="0"/>
                <w:numId w:val="9"/>
              </w:numPr>
              <w:tabs>
                <w:tab w:val="left" w:pos="0"/>
              </w:tabs>
              <w:jc w:val="both"/>
              <w:rPr>
                <w:rFonts w:ascii="Arial" w:hAnsi="Arial" w:cs="Arial"/>
                <w:color w:val="000000"/>
              </w:rPr>
            </w:pPr>
            <w:r>
              <w:rPr>
                <w:rFonts w:ascii="Arial" w:hAnsi="Arial" w:cs="Arial"/>
                <w:color w:val="000000"/>
              </w:rPr>
              <w:t>Verificación de los informes a  entes externos.</w:t>
            </w:r>
          </w:p>
        </w:tc>
      </w:tr>
      <w:tr w:rsidR="00905819" w:rsidRPr="00905819" w:rsidTr="006C032D">
        <w:trPr>
          <w:trHeight w:val="2264"/>
        </w:trPr>
        <w:tc>
          <w:tcPr>
            <w:tcW w:w="4322" w:type="dxa"/>
            <w:shd w:val="clear" w:color="auto" w:fill="auto"/>
          </w:tcPr>
          <w:p w:rsidR="00905819" w:rsidRPr="00905819" w:rsidRDefault="00905819" w:rsidP="006C032D">
            <w:pPr>
              <w:tabs>
                <w:tab w:val="left" w:pos="0"/>
              </w:tabs>
              <w:jc w:val="center"/>
              <w:rPr>
                <w:rFonts w:ascii="Arial" w:hAnsi="Arial" w:cs="Arial"/>
                <w:color w:val="000000"/>
              </w:rPr>
            </w:pPr>
            <w:r w:rsidRPr="00905819">
              <w:rPr>
                <w:rFonts w:ascii="Arial" w:hAnsi="Arial" w:cs="Arial"/>
                <w:color w:val="000000"/>
              </w:rPr>
              <w:lastRenderedPageBreak/>
              <w:t>AUDITORIA CAJA MENOR DE PRODUCION Y ADMINISTRATIVO</w:t>
            </w:r>
          </w:p>
          <w:p w:rsidR="00905819" w:rsidRPr="00905819" w:rsidRDefault="00905819" w:rsidP="006C032D">
            <w:pPr>
              <w:tabs>
                <w:tab w:val="left" w:pos="0"/>
              </w:tabs>
              <w:jc w:val="center"/>
              <w:rPr>
                <w:rFonts w:ascii="Arial" w:hAnsi="Arial" w:cs="Arial"/>
                <w:color w:val="000000"/>
              </w:rPr>
            </w:pPr>
          </w:p>
          <w:p w:rsidR="00905819" w:rsidRPr="00905819" w:rsidRDefault="00905819" w:rsidP="006C032D">
            <w:pPr>
              <w:tabs>
                <w:tab w:val="left" w:pos="0"/>
              </w:tabs>
              <w:jc w:val="center"/>
              <w:rPr>
                <w:rFonts w:ascii="Arial" w:hAnsi="Arial" w:cs="Arial"/>
                <w:color w:val="000000"/>
              </w:rPr>
            </w:pPr>
          </w:p>
          <w:p w:rsidR="00905819" w:rsidRPr="00905819" w:rsidRDefault="00905819" w:rsidP="006C032D">
            <w:pPr>
              <w:tabs>
                <w:tab w:val="left" w:pos="0"/>
              </w:tabs>
              <w:jc w:val="center"/>
              <w:rPr>
                <w:rFonts w:ascii="Arial" w:hAnsi="Arial" w:cs="Arial"/>
                <w:color w:val="000000"/>
              </w:rPr>
            </w:pPr>
          </w:p>
          <w:p w:rsidR="00905819" w:rsidRPr="00905819" w:rsidRDefault="00905819" w:rsidP="006C032D">
            <w:pPr>
              <w:tabs>
                <w:tab w:val="left" w:pos="0"/>
              </w:tabs>
              <w:jc w:val="center"/>
              <w:rPr>
                <w:rFonts w:ascii="Arial" w:hAnsi="Arial" w:cs="Arial"/>
                <w:color w:val="000000"/>
              </w:rPr>
            </w:pPr>
          </w:p>
          <w:p w:rsidR="00905819" w:rsidRPr="00905819" w:rsidRDefault="00905819" w:rsidP="006C032D">
            <w:pPr>
              <w:tabs>
                <w:tab w:val="left" w:pos="0"/>
              </w:tabs>
              <w:jc w:val="center"/>
              <w:rPr>
                <w:rFonts w:ascii="Arial" w:hAnsi="Arial" w:cs="Arial"/>
                <w:color w:val="000000"/>
              </w:rPr>
            </w:pPr>
          </w:p>
          <w:p w:rsidR="00905819" w:rsidRPr="00905819" w:rsidRDefault="00905819" w:rsidP="006C032D">
            <w:pPr>
              <w:tabs>
                <w:tab w:val="left" w:pos="0"/>
              </w:tabs>
              <w:jc w:val="center"/>
              <w:rPr>
                <w:rFonts w:ascii="Arial" w:hAnsi="Arial" w:cs="Arial"/>
                <w:color w:val="000000"/>
              </w:rPr>
            </w:pPr>
          </w:p>
          <w:p w:rsidR="00905819" w:rsidRPr="00905819" w:rsidRDefault="00905819" w:rsidP="006C032D">
            <w:pPr>
              <w:tabs>
                <w:tab w:val="left" w:pos="0"/>
              </w:tabs>
              <w:rPr>
                <w:rFonts w:ascii="Arial" w:hAnsi="Arial" w:cs="Arial"/>
                <w:color w:val="000000"/>
              </w:rPr>
            </w:pPr>
          </w:p>
        </w:tc>
        <w:tc>
          <w:tcPr>
            <w:tcW w:w="4322" w:type="dxa"/>
            <w:shd w:val="clear" w:color="auto" w:fill="auto"/>
          </w:tcPr>
          <w:p w:rsidR="00905819" w:rsidRPr="0032163B" w:rsidRDefault="00905819" w:rsidP="0032163B">
            <w:pPr>
              <w:pStyle w:val="Prrafodelista"/>
              <w:numPr>
                <w:ilvl w:val="0"/>
                <w:numId w:val="10"/>
              </w:numPr>
              <w:tabs>
                <w:tab w:val="left" w:pos="0"/>
              </w:tabs>
              <w:jc w:val="both"/>
              <w:rPr>
                <w:rFonts w:ascii="Arial" w:hAnsi="Arial" w:cs="Arial"/>
                <w:color w:val="000000"/>
              </w:rPr>
            </w:pPr>
            <w:r w:rsidRPr="0032163B">
              <w:rPr>
                <w:rFonts w:ascii="Arial" w:hAnsi="Arial" w:cs="Arial"/>
                <w:color w:val="000000"/>
              </w:rPr>
              <w:t xml:space="preserve">Verificación del Cumplimiento de los Requisitos establecidos del sistema de gestión de calidad de </w:t>
            </w:r>
            <w:proofErr w:type="spellStart"/>
            <w:r w:rsidRPr="0032163B">
              <w:rPr>
                <w:rFonts w:ascii="Arial" w:hAnsi="Arial" w:cs="Arial"/>
                <w:color w:val="000000"/>
              </w:rPr>
              <w:t>Telepacifico</w:t>
            </w:r>
            <w:proofErr w:type="spellEnd"/>
            <w:r w:rsidRPr="0032163B">
              <w:rPr>
                <w:rFonts w:ascii="Arial" w:hAnsi="Arial" w:cs="Arial"/>
                <w:color w:val="000000"/>
              </w:rPr>
              <w:t>, del proceso de gestión del área de producción y del área de administración ( AD-PR-02 Compra de Bienes y Servicios de Caja Menor)</w:t>
            </w:r>
          </w:p>
          <w:p w:rsidR="00905819" w:rsidRPr="00905819" w:rsidRDefault="00905819" w:rsidP="006C032D">
            <w:pPr>
              <w:rPr>
                <w:rFonts w:ascii="Arial" w:hAnsi="Arial" w:cs="Arial"/>
                <w:color w:val="000000"/>
              </w:rPr>
            </w:pPr>
          </w:p>
        </w:tc>
      </w:tr>
      <w:tr w:rsidR="00905819" w:rsidRPr="00905819" w:rsidTr="006C032D">
        <w:trPr>
          <w:trHeight w:val="793"/>
        </w:trPr>
        <w:tc>
          <w:tcPr>
            <w:tcW w:w="4322" w:type="dxa"/>
            <w:shd w:val="clear" w:color="auto" w:fill="auto"/>
          </w:tcPr>
          <w:p w:rsidR="00905819" w:rsidRPr="00905819" w:rsidRDefault="00905819" w:rsidP="006C032D">
            <w:pPr>
              <w:tabs>
                <w:tab w:val="left" w:pos="0"/>
              </w:tabs>
              <w:jc w:val="center"/>
              <w:rPr>
                <w:rFonts w:ascii="Arial" w:hAnsi="Arial" w:cs="Arial"/>
                <w:color w:val="000000"/>
              </w:rPr>
            </w:pPr>
            <w:r w:rsidRPr="00905819">
              <w:rPr>
                <w:rFonts w:ascii="Arial" w:hAnsi="Arial" w:cs="Arial"/>
                <w:color w:val="000000"/>
              </w:rPr>
              <w:t>AUDITORIA DE PROGRAMACION</w:t>
            </w:r>
          </w:p>
          <w:p w:rsidR="00905819" w:rsidRPr="00905819" w:rsidRDefault="00905819" w:rsidP="006C032D">
            <w:pPr>
              <w:tabs>
                <w:tab w:val="left" w:pos="0"/>
              </w:tabs>
              <w:jc w:val="center"/>
              <w:rPr>
                <w:rFonts w:ascii="Arial" w:hAnsi="Arial" w:cs="Arial"/>
                <w:color w:val="000000"/>
              </w:rPr>
            </w:pPr>
          </w:p>
        </w:tc>
        <w:tc>
          <w:tcPr>
            <w:tcW w:w="4322" w:type="dxa"/>
            <w:shd w:val="clear" w:color="auto" w:fill="auto"/>
          </w:tcPr>
          <w:p w:rsidR="00905819" w:rsidRDefault="00905819" w:rsidP="0032163B">
            <w:pPr>
              <w:pStyle w:val="Prrafodelista"/>
              <w:numPr>
                <w:ilvl w:val="0"/>
                <w:numId w:val="10"/>
              </w:numPr>
              <w:tabs>
                <w:tab w:val="left" w:pos="0"/>
              </w:tabs>
              <w:jc w:val="both"/>
              <w:rPr>
                <w:rFonts w:ascii="Arial" w:hAnsi="Arial" w:cs="Arial"/>
                <w:color w:val="000000"/>
              </w:rPr>
            </w:pPr>
            <w:r w:rsidRPr="0032163B">
              <w:rPr>
                <w:rFonts w:ascii="Arial" w:hAnsi="Arial" w:cs="Arial"/>
                <w:color w:val="000000"/>
              </w:rPr>
              <w:t>Verificación del  procedimiento para subtitular programas con el sistema Closed Caption para permitir que personas con limitaciones auditivas puedan acceder a sus contenidos</w:t>
            </w:r>
            <w:r w:rsidR="00F70315">
              <w:rPr>
                <w:rFonts w:ascii="Arial" w:hAnsi="Arial" w:cs="Arial"/>
                <w:color w:val="000000"/>
              </w:rPr>
              <w:t>.</w:t>
            </w:r>
          </w:p>
          <w:p w:rsidR="00C64FC9" w:rsidRPr="00F70315" w:rsidRDefault="00E24CDA" w:rsidP="00F70315">
            <w:pPr>
              <w:pStyle w:val="Prrafodelista"/>
              <w:numPr>
                <w:ilvl w:val="0"/>
                <w:numId w:val="10"/>
              </w:numPr>
              <w:tabs>
                <w:tab w:val="left" w:pos="0"/>
              </w:tabs>
              <w:rPr>
                <w:rFonts w:ascii="Arial" w:hAnsi="Arial" w:cs="Arial"/>
                <w:color w:val="000000"/>
                <w:lang w:val="es-CO"/>
              </w:rPr>
            </w:pPr>
            <w:r w:rsidRPr="00F70315">
              <w:rPr>
                <w:rFonts w:ascii="Arial" w:hAnsi="Arial" w:cs="Arial"/>
                <w:color w:val="000000"/>
                <w:lang w:val="es-CO"/>
              </w:rPr>
              <w:t>Origen regional de los programas</w:t>
            </w:r>
          </w:p>
          <w:p w:rsidR="00C64FC9" w:rsidRPr="00F70315" w:rsidRDefault="00E24CDA" w:rsidP="00F70315">
            <w:pPr>
              <w:pStyle w:val="Prrafodelista"/>
              <w:numPr>
                <w:ilvl w:val="0"/>
                <w:numId w:val="10"/>
              </w:numPr>
              <w:tabs>
                <w:tab w:val="left" w:pos="0"/>
              </w:tabs>
              <w:rPr>
                <w:rFonts w:ascii="Arial" w:hAnsi="Arial" w:cs="Arial"/>
                <w:color w:val="000000"/>
                <w:lang w:val="es-CO"/>
              </w:rPr>
            </w:pPr>
            <w:r w:rsidRPr="00F70315">
              <w:rPr>
                <w:rFonts w:ascii="Arial" w:hAnsi="Arial" w:cs="Arial"/>
                <w:color w:val="000000"/>
                <w:lang w:val="es-CO"/>
              </w:rPr>
              <w:t>Estabilidad de la parrilla</w:t>
            </w:r>
          </w:p>
          <w:p w:rsidR="00C64FC9" w:rsidRPr="00F70315" w:rsidRDefault="00E24CDA" w:rsidP="00F70315">
            <w:pPr>
              <w:pStyle w:val="Prrafodelista"/>
              <w:numPr>
                <w:ilvl w:val="0"/>
                <w:numId w:val="10"/>
              </w:numPr>
              <w:tabs>
                <w:tab w:val="left" w:pos="0"/>
              </w:tabs>
              <w:rPr>
                <w:rFonts w:ascii="Arial" w:hAnsi="Arial" w:cs="Arial"/>
                <w:color w:val="000000"/>
                <w:lang w:val="es-CO"/>
              </w:rPr>
            </w:pPr>
            <w:r w:rsidRPr="00F70315">
              <w:rPr>
                <w:rFonts w:ascii="Arial" w:hAnsi="Arial" w:cs="Arial"/>
                <w:color w:val="000000"/>
                <w:lang w:val="es-CO"/>
              </w:rPr>
              <w:t>Mapa de riesgo institucional</w:t>
            </w:r>
          </w:p>
          <w:p w:rsidR="00F70315" w:rsidRPr="00F70315" w:rsidRDefault="00E24CDA" w:rsidP="00F70315">
            <w:pPr>
              <w:pStyle w:val="Prrafodelista"/>
              <w:numPr>
                <w:ilvl w:val="0"/>
                <w:numId w:val="10"/>
              </w:numPr>
              <w:tabs>
                <w:tab w:val="left" w:pos="0"/>
              </w:tabs>
              <w:rPr>
                <w:rFonts w:ascii="Arial" w:hAnsi="Arial" w:cs="Arial"/>
                <w:color w:val="000000"/>
                <w:lang w:val="es-CO"/>
              </w:rPr>
            </w:pPr>
            <w:r w:rsidRPr="00F70315">
              <w:rPr>
                <w:rFonts w:ascii="Arial" w:hAnsi="Arial" w:cs="Arial"/>
                <w:color w:val="000000"/>
                <w:lang w:val="es-CO"/>
              </w:rPr>
              <w:t>Nomogra</w:t>
            </w:r>
            <w:r w:rsidR="00F70315">
              <w:rPr>
                <w:rFonts w:ascii="Arial" w:hAnsi="Arial" w:cs="Arial"/>
                <w:color w:val="000000"/>
                <w:lang w:val="es-CO"/>
              </w:rPr>
              <w:t>ma.</w:t>
            </w:r>
          </w:p>
        </w:tc>
      </w:tr>
      <w:tr w:rsidR="00905819" w:rsidRPr="00905819" w:rsidTr="006C032D">
        <w:tc>
          <w:tcPr>
            <w:tcW w:w="4322" w:type="dxa"/>
            <w:shd w:val="clear" w:color="auto" w:fill="auto"/>
          </w:tcPr>
          <w:p w:rsidR="00905819" w:rsidRPr="00905819" w:rsidRDefault="00905819" w:rsidP="006C032D">
            <w:pPr>
              <w:tabs>
                <w:tab w:val="left" w:pos="0"/>
              </w:tabs>
              <w:jc w:val="center"/>
              <w:rPr>
                <w:rFonts w:ascii="Arial" w:hAnsi="Arial" w:cs="Arial"/>
                <w:color w:val="000000"/>
              </w:rPr>
            </w:pPr>
            <w:r w:rsidRPr="00905819">
              <w:rPr>
                <w:rFonts w:ascii="Arial" w:hAnsi="Arial" w:cs="Arial"/>
                <w:color w:val="000000"/>
              </w:rPr>
              <w:t>AUDITORIA DEL AREA FINANCIERA</w:t>
            </w:r>
          </w:p>
          <w:p w:rsidR="00905819" w:rsidRPr="00905819" w:rsidRDefault="00905819" w:rsidP="006C032D">
            <w:pPr>
              <w:tabs>
                <w:tab w:val="left" w:pos="0"/>
              </w:tabs>
              <w:jc w:val="center"/>
              <w:rPr>
                <w:rFonts w:ascii="Arial" w:hAnsi="Arial" w:cs="Arial"/>
                <w:color w:val="000000"/>
              </w:rPr>
            </w:pPr>
          </w:p>
        </w:tc>
        <w:tc>
          <w:tcPr>
            <w:tcW w:w="4322" w:type="dxa"/>
            <w:shd w:val="clear" w:color="auto" w:fill="auto"/>
          </w:tcPr>
          <w:p w:rsidR="00905819" w:rsidRDefault="00905819" w:rsidP="00F23FFF">
            <w:pPr>
              <w:pStyle w:val="Prrafodelista"/>
              <w:numPr>
                <w:ilvl w:val="0"/>
                <w:numId w:val="10"/>
              </w:numPr>
              <w:tabs>
                <w:tab w:val="left" w:pos="0"/>
              </w:tabs>
              <w:jc w:val="both"/>
              <w:rPr>
                <w:rFonts w:ascii="Arial" w:hAnsi="Arial" w:cs="Arial"/>
                <w:color w:val="000000"/>
              </w:rPr>
            </w:pPr>
            <w:r w:rsidRPr="0032163B">
              <w:rPr>
                <w:rFonts w:ascii="Arial" w:hAnsi="Arial" w:cs="Arial"/>
                <w:color w:val="000000"/>
              </w:rPr>
              <w:t>Verificación  del ingreso y cartera código: FC-PR-06</w:t>
            </w:r>
            <w:r w:rsidR="00F70315">
              <w:rPr>
                <w:rFonts w:ascii="Arial" w:hAnsi="Arial" w:cs="Arial"/>
                <w:color w:val="000000"/>
              </w:rPr>
              <w:t>.</w:t>
            </w:r>
          </w:p>
          <w:p w:rsidR="00C64FC9" w:rsidRPr="00F70315" w:rsidRDefault="00E24CDA" w:rsidP="00F23FFF">
            <w:pPr>
              <w:pStyle w:val="Prrafodelista"/>
              <w:numPr>
                <w:ilvl w:val="0"/>
                <w:numId w:val="10"/>
              </w:numPr>
              <w:tabs>
                <w:tab w:val="left" w:pos="0"/>
              </w:tabs>
              <w:jc w:val="both"/>
              <w:rPr>
                <w:rFonts w:ascii="Arial" w:hAnsi="Arial" w:cs="Arial"/>
                <w:color w:val="000000"/>
                <w:lang w:val="es-CO"/>
              </w:rPr>
            </w:pPr>
            <w:r w:rsidRPr="00F70315">
              <w:rPr>
                <w:rFonts w:ascii="Arial" w:hAnsi="Arial" w:cs="Arial"/>
                <w:color w:val="000000"/>
                <w:lang w:val="es-CO"/>
              </w:rPr>
              <w:t>Porcentaje de rentabilidad portafolio</w:t>
            </w:r>
          </w:p>
          <w:p w:rsidR="00C64FC9" w:rsidRPr="00F70315" w:rsidRDefault="00E24CDA" w:rsidP="00F23FFF">
            <w:pPr>
              <w:pStyle w:val="Prrafodelista"/>
              <w:numPr>
                <w:ilvl w:val="0"/>
                <w:numId w:val="10"/>
              </w:numPr>
              <w:tabs>
                <w:tab w:val="left" w:pos="0"/>
              </w:tabs>
              <w:jc w:val="both"/>
              <w:rPr>
                <w:rFonts w:ascii="Arial" w:hAnsi="Arial" w:cs="Arial"/>
                <w:color w:val="000000"/>
                <w:lang w:val="es-CO"/>
              </w:rPr>
            </w:pPr>
            <w:r w:rsidRPr="00F70315">
              <w:rPr>
                <w:rFonts w:ascii="Arial" w:hAnsi="Arial" w:cs="Arial"/>
                <w:color w:val="000000"/>
                <w:lang w:val="es-CO"/>
              </w:rPr>
              <w:t>Eficacia promedio ponderado de la rotación de cartera</w:t>
            </w:r>
          </w:p>
          <w:p w:rsidR="00C64FC9" w:rsidRPr="00F70315" w:rsidRDefault="00E24CDA" w:rsidP="00F23FFF">
            <w:pPr>
              <w:pStyle w:val="Prrafodelista"/>
              <w:numPr>
                <w:ilvl w:val="0"/>
                <w:numId w:val="10"/>
              </w:numPr>
              <w:tabs>
                <w:tab w:val="left" w:pos="0"/>
              </w:tabs>
              <w:jc w:val="both"/>
              <w:rPr>
                <w:rFonts w:ascii="Arial" w:hAnsi="Arial" w:cs="Arial"/>
                <w:color w:val="000000"/>
                <w:lang w:val="es-CO"/>
              </w:rPr>
            </w:pPr>
            <w:r w:rsidRPr="00F70315">
              <w:rPr>
                <w:rFonts w:ascii="Arial" w:hAnsi="Arial" w:cs="Arial"/>
                <w:color w:val="000000"/>
                <w:lang w:val="es-CO"/>
              </w:rPr>
              <w:t>Nomograma</w:t>
            </w:r>
          </w:p>
          <w:p w:rsidR="00C64FC9" w:rsidRPr="00F70315" w:rsidRDefault="00E24CDA" w:rsidP="00F23FFF">
            <w:pPr>
              <w:pStyle w:val="Prrafodelista"/>
              <w:numPr>
                <w:ilvl w:val="0"/>
                <w:numId w:val="10"/>
              </w:numPr>
              <w:tabs>
                <w:tab w:val="left" w:pos="0"/>
              </w:tabs>
              <w:jc w:val="both"/>
              <w:rPr>
                <w:rFonts w:ascii="Arial" w:hAnsi="Arial" w:cs="Arial"/>
                <w:color w:val="000000"/>
                <w:lang w:val="es-CO"/>
              </w:rPr>
            </w:pPr>
            <w:r w:rsidRPr="00F70315">
              <w:rPr>
                <w:rFonts w:ascii="Arial" w:hAnsi="Arial" w:cs="Arial"/>
                <w:color w:val="000000"/>
                <w:lang w:val="es-CO"/>
              </w:rPr>
              <w:t>Mapa de riesgos de corrupción</w:t>
            </w:r>
          </w:p>
          <w:p w:rsidR="00C64FC9" w:rsidRPr="00F70315" w:rsidRDefault="00E24CDA" w:rsidP="00F23FFF">
            <w:pPr>
              <w:pStyle w:val="Prrafodelista"/>
              <w:numPr>
                <w:ilvl w:val="0"/>
                <w:numId w:val="10"/>
              </w:numPr>
              <w:tabs>
                <w:tab w:val="left" w:pos="0"/>
              </w:tabs>
              <w:jc w:val="both"/>
              <w:rPr>
                <w:rFonts w:ascii="Arial" w:hAnsi="Arial" w:cs="Arial"/>
                <w:color w:val="000000"/>
                <w:lang w:val="es-CO"/>
              </w:rPr>
            </w:pPr>
            <w:r w:rsidRPr="00F70315">
              <w:rPr>
                <w:rFonts w:ascii="Arial" w:hAnsi="Arial" w:cs="Arial"/>
                <w:color w:val="000000"/>
                <w:lang w:val="es-CO"/>
              </w:rPr>
              <w:t>Mapa de riesgos institucional</w:t>
            </w:r>
          </w:p>
          <w:p w:rsidR="00C64FC9" w:rsidRPr="00F70315" w:rsidRDefault="00E24CDA" w:rsidP="00F23FFF">
            <w:pPr>
              <w:pStyle w:val="Prrafodelista"/>
              <w:numPr>
                <w:ilvl w:val="0"/>
                <w:numId w:val="10"/>
              </w:numPr>
              <w:tabs>
                <w:tab w:val="left" w:pos="0"/>
              </w:tabs>
              <w:jc w:val="both"/>
              <w:rPr>
                <w:rFonts w:ascii="Arial" w:hAnsi="Arial" w:cs="Arial"/>
                <w:color w:val="000000"/>
                <w:lang w:val="es-CO"/>
              </w:rPr>
            </w:pPr>
            <w:r w:rsidRPr="00F70315">
              <w:rPr>
                <w:rFonts w:ascii="Arial" w:hAnsi="Arial" w:cs="Arial"/>
                <w:bCs/>
                <w:color w:val="000000"/>
                <w:lang w:val="es-CO"/>
              </w:rPr>
              <w:t>Informes a entes externos</w:t>
            </w:r>
          </w:p>
          <w:p w:rsidR="00F70315" w:rsidRPr="00F23FFF" w:rsidRDefault="00E24CDA" w:rsidP="00F23FFF">
            <w:pPr>
              <w:pStyle w:val="Prrafodelista"/>
              <w:numPr>
                <w:ilvl w:val="0"/>
                <w:numId w:val="10"/>
              </w:numPr>
              <w:tabs>
                <w:tab w:val="left" w:pos="0"/>
              </w:tabs>
              <w:jc w:val="both"/>
              <w:rPr>
                <w:rFonts w:ascii="Arial" w:hAnsi="Arial" w:cs="Arial"/>
                <w:color w:val="000000"/>
                <w:lang w:val="es-CO"/>
              </w:rPr>
            </w:pPr>
            <w:r w:rsidRPr="00F70315">
              <w:rPr>
                <w:rFonts w:ascii="Arial" w:hAnsi="Arial" w:cs="Arial"/>
                <w:bCs/>
                <w:color w:val="000000"/>
                <w:lang w:val="es-CO"/>
              </w:rPr>
              <w:t>Avance del plan de mejoramiento suscrito con la Contraloría Departamental el 16 de enero del 2014</w:t>
            </w:r>
            <w:r w:rsidR="00F70315" w:rsidRPr="00F70315">
              <w:rPr>
                <w:rFonts w:ascii="Arial" w:hAnsi="Arial" w:cs="Arial"/>
                <w:bCs/>
                <w:color w:val="000000"/>
                <w:lang w:val="es-CO"/>
              </w:rPr>
              <w:t>.</w:t>
            </w:r>
          </w:p>
          <w:p w:rsidR="00F23FFF" w:rsidRDefault="00F23FFF" w:rsidP="00F23FFF">
            <w:pPr>
              <w:numPr>
                <w:ilvl w:val="0"/>
                <w:numId w:val="10"/>
              </w:numPr>
              <w:tabs>
                <w:tab w:val="left" w:pos="0"/>
              </w:tabs>
              <w:jc w:val="both"/>
              <w:rPr>
                <w:rFonts w:ascii="Arial" w:hAnsi="Arial" w:cs="Arial"/>
                <w:color w:val="000000"/>
              </w:rPr>
            </w:pPr>
            <w:r w:rsidRPr="00905819">
              <w:rPr>
                <w:rFonts w:ascii="Arial" w:hAnsi="Arial" w:cs="Arial"/>
                <w:color w:val="000000"/>
              </w:rPr>
              <w:t xml:space="preserve">Auditoria a tesorería sobre la transacción fraudulenta de la </w:t>
            </w:r>
            <w:r w:rsidRPr="00905819">
              <w:rPr>
                <w:rFonts w:ascii="Arial" w:hAnsi="Arial" w:cs="Arial"/>
                <w:color w:val="000000"/>
              </w:rPr>
              <w:lastRenderedPageBreak/>
              <w:t>cuenta corriente no 445.04818-4 del banco de Bogotá.</w:t>
            </w:r>
          </w:p>
          <w:p w:rsidR="00684D61" w:rsidRDefault="00276200" w:rsidP="00F23FFF">
            <w:pPr>
              <w:numPr>
                <w:ilvl w:val="0"/>
                <w:numId w:val="10"/>
              </w:numPr>
              <w:tabs>
                <w:tab w:val="left" w:pos="0"/>
              </w:tabs>
              <w:jc w:val="both"/>
              <w:rPr>
                <w:rFonts w:ascii="Arial" w:hAnsi="Arial" w:cs="Arial"/>
                <w:color w:val="000000"/>
              </w:rPr>
            </w:pPr>
            <w:r>
              <w:rPr>
                <w:rFonts w:ascii="Arial" w:hAnsi="Arial" w:cs="Arial"/>
                <w:color w:val="000000"/>
              </w:rPr>
              <w:t>Seguimiento y recomendaciones al comité de cartera.</w:t>
            </w:r>
          </w:p>
          <w:p w:rsidR="00276200" w:rsidRDefault="00684D61" w:rsidP="00F23FFF">
            <w:pPr>
              <w:numPr>
                <w:ilvl w:val="0"/>
                <w:numId w:val="10"/>
              </w:numPr>
              <w:tabs>
                <w:tab w:val="left" w:pos="0"/>
              </w:tabs>
              <w:jc w:val="both"/>
              <w:rPr>
                <w:rFonts w:ascii="Arial" w:hAnsi="Arial" w:cs="Arial"/>
                <w:color w:val="000000"/>
              </w:rPr>
            </w:pPr>
            <w:r>
              <w:rPr>
                <w:rFonts w:ascii="Arial" w:hAnsi="Arial" w:cs="Arial"/>
                <w:color w:val="000000"/>
              </w:rPr>
              <w:t>Realización de Arqueos de Caja menor a las Áreas de Producción y Administrativa.</w:t>
            </w:r>
            <w:r w:rsidR="00276200">
              <w:rPr>
                <w:rFonts w:ascii="Arial" w:hAnsi="Arial" w:cs="Arial"/>
                <w:color w:val="000000"/>
              </w:rPr>
              <w:t xml:space="preserve"> </w:t>
            </w:r>
          </w:p>
          <w:p w:rsidR="004F2DC1" w:rsidRDefault="004F2DC1" w:rsidP="00F23FFF">
            <w:pPr>
              <w:numPr>
                <w:ilvl w:val="0"/>
                <w:numId w:val="10"/>
              </w:numPr>
              <w:tabs>
                <w:tab w:val="left" w:pos="0"/>
              </w:tabs>
              <w:jc w:val="both"/>
              <w:rPr>
                <w:rFonts w:ascii="Arial" w:hAnsi="Arial" w:cs="Arial"/>
                <w:color w:val="000000"/>
              </w:rPr>
            </w:pPr>
            <w:r>
              <w:rPr>
                <w:rFonts w:ascii="Arial" w:hAnsi="Arial" w:cs="Arial"/>
                <w:color w:val="000000"/>
              </w:rPr>
              <w:t>Relación de costos activo de cartera y tesorería vs promedio ponderado en resultados alcanzados.</w:t>
            </w:r>
          </w:p>
          <w:p w:rsidR="004F2DC1" w:rsidRDefault="004F2DC1" w:rsidP="00F23FFF">
            <w:pPr>
              <w:numPr>
                <w:ilvl w:val="0"/>
                <w:numId w:val="10"/>
              </w:numPr>
              <w:tabs>
                <w:tab w:val="left" w:pos="0"/>
              </w:tabs>
              <w:jc w:val="both"/>
              <w:rPr>
                <w:rFonts w:ascii="Arial" w:hAnsi="Arial" w:cs="Arial"/>
                <w:color w:val="000000"/>
              </w:rPr>
            </w:pPr>
            <w:r>
              <w:rPr>
                <w:rFonts w:ascii="Arial" w:hAnsi="Arial" w:cs="Arial"/>
                <w:color w:val="000000"/>
              </w:rPr>
              <w:t>% de informes de ejecución presupuestal de ingresos y gastos cumplidos.</w:t>
            </w:r>
          </w:p>
          <w:p w:rsidR="004F2DC1" w:rsidRPr="00F23FFF" w:rsidRDefault="004F2DC1" w:rsidP="00F23FFF">
            <w:pPr>
              <w:numPr>
                <w:ilvl w:val="0"/>
                <w:numId w:val="10"/>
              </w:numPr>
              <w:tabs>
                <w:tab w:val="left" w:pos="0"/>
              </w:tabs>
              <w:jc w:val="both"/>
              <w:rPr>
                <w:rFonts w:ascii="Arial" w:hAnsi="Arial" w:cs="Arial"/>
                <w:color w:val="000000"/>
              </w:rPr>
            </w:pPr>
            <w:r>
              <w:rPr>
                <w:rFonts w:ascii="Arial" w:hAnsi="Arial" w:cs="Arial"/>
                <w:color w:val="000000"/>
              </w:rPr>
              <w:t>Promedio de informe de estado de resultados cumplidos.</w:t>
            </w:r>
          </w:p>
        </w:tc>
      </w:tr>
      <w:tr w:rsidR="00905819" w:rsidRPr="00905819" w:rsidTr="006C032D">
        <w:tc>
          <w:tcPr>
            <w:tcW w:w="4322" w:type="dxa"/>
            <w:shd w:val="clear" w:color="auto" w:fill="auto"/>
          </w:tcPr>
          <w:p w:rsidR="00905819" w:rsidRPr="00905819" w:rsidRDefault="00905819" w:rsidP="006C032D">
            <w:pPr>
              <w:tabs>
                <w:tab w:val="left" w:pos="0"/>
              </w:tabs>
              <w:jc w:val="center"/>
              <w:rPr>
                <w:rFonts w:ascii="Arial" w:hAnsi="Arial" w:cs="Arial"/>
                <w:color w:val="000000"/>
              </w:rPr>
            </w:pPr>
            <w:r w:rsidRPr="00905819">
              <w:rPr>
                <w:rFonts w:ascii="Arial" w:hAnsi="Arial" w:cs="Arial"/>
                <w:color w:val="000000"/>
              </w:rPr>
              <w:lastRenderedPageBreak/>
              <w:t>AUDITORIA AREA JURIDICA</w:t>
            </w:r>
          </w:p>
          <w:p w:rsidR="00905819" w:rsidRPr="00905819" w:rsidRDefault="00905819" w:rsidP="006C032D">
            <w:pPr>
              <w:tabs>
                <w:tab w:val="left" w:pos="0"/>
              </w:tabs>
              <w:jc w:val="center"/>
              <w:rPr>
                <w:rFonts w:ascii="Arial" w:hAnsi="Arial" w:cs="Arial"/>
                <w:color w:val="000000"/>
              </w:rPr>
            </w:pPr>
          </w:p>
        </w:tc>
        <w:tc>
          <w:tcPr>
            <w:tcW w:w="4322" w:type="dxa"/>
            <w:shd w:val="clear" w:color="auto" w:fill="auto"/>
          </w:tcPr>
          <w:p w:rsidR="00905819" w:rsidRPr="0032163B" w:rsidRDefault="00905819" w:rsidP="0032163B">
            <w:pPr>
              <w:pStyle w:val="Prrafodelista"/>
              <w:numPr>
                <w:ilvl w:val="0"/>
                <w:numId w:val="10"/>
              </w:numPr>
              <w:tabs>
                <w:tab w:val="left" w:pos="0"/>
              </w:tabs>
              <w:jc w:val="both"/>
              <w:rPr>
                <w:rFonts w:ascii="Arial" w:hAnsi="Arial" w:cs="Arial"/>
                <w:color w:val="000000"/>
              </w:rPr>
            </w:pPr>
            <w:r w:rsidRPr="0032163B">
              <w:rPr>
                <w:rFonts w:ascii="Arial" w:hAnsi="Arial" w:cs="Arial"/>
                <w:color w:val="000000"/>
              </w:rPr>
              <w:t xml:space="preserve">Verificación en el SECOP de </w:t>
            </w:r>
            <w:smartTag w:uri="urn:schemas-microsoft-com:office:smarttags" w:element="PersonName">
              <w:smartTagPr>
                <w:attr w:name="ProductID" w:val="la Publicaci￳n"/>
              </w:smartTagPr>
              <w:r w:rsidRPr="0032163B">
                <w:rPr>
                  <w:rFonts w:ascii="Arial" w:hAnsi="Arial" w:cs="Arial"/>
                  <w:color w:val="000000"/>
                </w:rPr>
                <w:t>la Publicación</w:t>
              </w:r>
            </w:smartTag>
            <w:r w:rsidR="0032163B" w:rsidRPr="0032163B">
              <w:rPr>
                <w:rFonts w:ascii="Arial" w:hAnsi="Arial" w:cs="Arial"/>
                <w:color w:val="000000"/>
              </w:rPr>
              <w:t xml:space="preserve"> de la etapa precontractual, contractual</w:t>
            </w:r>
            <w:r w:rsidRPr="0032163B">
              <w:rPr>
                <w:rFonts w:ascii="Arial" w:hAnsi="Arial" w:cs="Arial"/>
                <w:color w:val="000000"/>
              </w:rPr>
              <w:t xml:space="preserve"> y pos contractual de los contratos</w:t>
            </w:r>
            <w:r w:rsidR="0032163B" w:rsidRPr="0032163B">
              <w:rPr>
                <w:rFonts w:ascii="Arial" w:hAnsi="Arial" w:cs="Arial"/>
                <w:color w:val="000000"/>
              </w:rPr>
              <w:t>.</w:t>
            </w:r>
          </w:p>
          <w:p w:rsidR="00C64FC9" w:rsidRPr="0032163B" w:rsidRDefault="00E24CDA" w:rsidP="0032163B">
            <w:pPr>
              <w:numPr>
                <w:ilvl w:val="0"/>
                <w:numId w:val="14"/>
              </w:numPr>
              <w:tabs>
                <w:tab w:val="left" w:pos="0"/>
              </w:tabs>
              <w:jc w:val="both"/>
              <w:rPr>
                <w:rFonts w:ascii="Arial" w:hAnsi="Arial" w:cs="Arial"/>
                <w:color w:val="000000"/>
                <w:lang w:val="es-CO"/>
              </w:rPr>
            </w:pPr>
            <w:r w:rsidRPr="0032163B">
              <w:rPr>
                <w:rFonts w:ascii="Arial" w:hAnsi="Arial" w:cs="Arial"/>
                <w:color w:val="000000"/>
                <w:lang w:val="es-CO"/>
              </w:rPr>
              <w:t xml:space="preserve">Verificación cumplimiento de lo establecido en el estatuto de contratación de </w:t>
            </w:r>
            <w:proofErr w:type="spellStart"/>
            <w:r w:rsidRPr="0032163B">
              <w:rPr>
                <w:rFonts w:ascii="Arial" w:hAnsi="Arial" w:cs="Arial"/>
                <w:color w:val="000000"/>
                <w:lang w:val="es-CO"/>
              </w:rPr>
              <w:t>Telepacifico</w:t>
            </w:r>
            <w:proofErr w:type="spellEnd"/>
            <w:r w:rsidRPr="0032163B">
              <w:rPr>
                <w:rFonts w:ascii="Arial" w:hAnsi="Arial" w:cs="Arial"/>
                <w:color w:val="000000"/>
                <w:lang w:val="es-CO"/>
              </w:rPr>
              <w:t xml:space="preserve"> en lo relacionado con los procesos contractuales.</w:t>
            </w:r>
          </w:p>
          <w:p w:rsidR="00C64FC9" w:rsidRPr="0032163B" w:rsidRDefault="00E24CDA" w:rsidP="0032163B">
            <w:pPr>
              <w:numPr>
                <w:ilvl w:val="0"/>
                <w:numId w:val="14"/>
              </w:numPr>
              <w:tabs>
                <w:tab w:val="left" w:pos="0"/>
              </w:tabs>
              <w:jc w:val="both"/>
              <w:rPr>
                <w:rFonts w:ascii="Arial" w:hAnsi="Arial" w:cs="Arial"/>
                <w:color w:val="000000"/>
                <w:lang w:val="es-CO"/>
              </w:rPr>
            </w:pPr>
            <w:r w:rsidRPr="0032163B">
              <w:rPr>
                <w:rFonts w:ascii="Arial" w:hAnsi="Arial" w:cs="Arial"/>
                <w:color w:val="000000"/>
                <w:lang w:val="es-CO"/>
              </w:rPr>
              <w:t>Nomograma</w:t>
            </w:r>
          </w:p>
          <w:p w:rsidR="00C64FC9" w:rsidRPr="0032163B" w:rsidRDefault="00E24CDA" w:rsidP="0032163B">
            <w:pPr>
              <w:numPr>
                <w:ilvl w:val="0"/>
                <w:numId w:val="14"/>
              </w:numPr>
              <w:tabs>
                <w:tab w:val="left" w:pos="0"/>
              </w:tabs>
              <w:jc w:val="both"/>
              <w:rPr>
                <w:rFonts w:ascii="Arial" w:hAnsi="Arial" w:cs="Arial"/>
                <w:color w:val="000000"/>
                <w:lang w:val="es-CO"/>
              </w:rPr>
            </w:pPr>
            <w:r w:rsidRPr="0032163B">
              <w:rPr>
                <w:rFonts w:ascii="Arial" w:hAnsi="Arial" w:cs="Arial"/>
                <w:color w:val="000000"/>
                <w:lang w:val="es-CO"/>
              </w:rPr>
              <w:t>Mapa de Riesgo</w:t>
            </w:r>
          </w:p>
          <w:p w:rsidR="00C64FC9" w:rsidRPr="0032163B" w:rsidRDefault="00E24CDA" w:rsidP="0032163B">
            <w:pPr>
              <w:numPr>
                <w:ilvl w:val="0"/>
                <w:numId w:val="14"/>
              </w:numPr>
              <w:tabs>
                <w:tab w:val="left" w:pos="0"/>
              </w:tabs>
              <w:jc w:val="both"/>
              <w:rPr>
                <w:rFonts w:ascii="Arial" w:hAnsi="Arial" w:cs="Arial"/>
                <w:color w:val="000000"/>
                <w:lang w:val="es-CO"/>
              </w:rPr>
            </w:pPr>
            <w:r w:rsidRPr="0032163B">
              <w:rPr>
                <w:rFonts w:ascii="Arial" w:hAnsi="Arial" w:cs="Arial"/>
                <w:color w:val="000000"/>
                <w:lang w:val="es-CO"/>
              </w:rPr>
              <w:t>Informe de entes externos</w:t>
            </w:r>
          </w:p>
          <w:p w:rsidR="00C64FC9" w:rsidRPr="0032163B" w:rsidRDefault="00E24CDA" w:rsidP="0032163B">
            <w:pPr>
              <w:numPr>
                <w:ilvl w:val="0"/>
                <w:numId w:val="14"/>
              </w:numPr>
              <w:tabs>
                <w:tab w:val="left" w:pos="0"/>
              </w:tabs>
              <w:jc w:val="both"/>
              <w:rPr>
                <w:rFonts w:ascii="Arial" w:hAnsi="Arial" w:cs="Arial"/>
                <w:color w:val="000000"/>
                <w:lang w:val="es-CO"/>
              </w:rPr>
            </w:pPr>
            <w:r w:rsidRPr="0032163B">
              <w:rPr>
                <w:rFonts w:ascii="Arial" w:hAnsi="Arial" w:cs="Arial"/>
                <w:color w:val="000000"/>
                <w:lang w:val="es-CO"/>
              </w:rPr>
              <w:t>Riesgos de corrupción</w:t>
            </w:r>
          </w:p>
          <w:p w:rsidR="00C64FC9" w:rsidRDefault="00E24CDA" w:rsidP="0032163B">
            <w:pPr>
              <w:numPr>
                <w:ilvl w:val="0"/>
                <w:numId w:val="14"/>
              </w:numPr>
              <w:tabs>
                <w:tab w:val="left" w:pos="0"/>
              </w:tabs>
              <w:jc w:val="both"/>
              <w:rPr>
                <w:rFonts w:ascii="Arial" w:hAnsi="Arial" w:cs="Arial"/>
                <w:color w:val="000000"/>
                <w:lang w:val="es-CO"/>
              </w:rPr>
            </w:pPr>
            <w:r w:rsidRPr="0032163B">
              <w:rPr>
                <w:rFonts w:ascii="Arial" w:hAnsi="Arial" w:cs="Arial"/>
                <w:color w:val="000000"/>
                <w:lang w:val="es-CO"/>
              </w:rPr>
              <w:t>Plan de mejoramiento suscrito con la contraloría departamental.</w:t>
            </w:r>
          </w:p>
          <w:p w:rsidR="00684D61" w:rsidRDefault="00684D61" w:rsidP="0032163B">
            <w:pPr>
              <w:numPr>
                <w:ilvl w:val="0"/>
                <w:numId w:val="14"/>
              </w:numPr>
              <w:tabs>
                <w:tab w:val="left" w:pos="0"/>
              </w:tabs>
              <w:jc w:val="both"/>
              <w:rPr>
                <w:rFonts w:ascii="Arial" w:hAnsi="Arial" w:cs="Arial"/>
                <w:color w:val="000000"/>
                <w:lang w:val="es-CO"/>
              </w:rPr>
            </w:pPr>
            <w:r>
              <w:rPr>
                <w:rFonts w:ascii="Arial" w:hAnsi="Arial" w:cs="Arial"/>
                <w:color w:val="000000"/>
                <w:lang w:val="es-CO"/>
              </w:rPr>
              <w:t>Verificación de contratos.</w:t>
            </w:r>
          </w:p>
          <w:p w:rsidR="005F418B" w:rsidRPr="0032163B" w:rsidRDefault="005F418B" w:rsidP="0032163B">
            <w:pPr>
              <w:numPr>
                <w:ilvl w:val="0"/>
                <w:numId w:val="14"/>
              </w:numPr>
              <w:tabs>
                <w:tab w:val="left" w:pos="0"/>
              </w:tabs>
              <w:jc w:val="both"/>
              <w:rPr>
                <w:rFonts w:ascii="Arial" w:hAnsi="Arial" w:cs="Arial"/>
                <w:color w:val="000000"/>
                <w:lang w:val="es-CO"/>
              </w:rPr>
            </w:pPr>
            <w:r>
              <w:rPr>
                <w:rFonts w:ascii="Arial" w:hAnsi="Arial" w:cs="Arial"/>
                <w:color w:val="000000"/>
              </w:rPr>
              <w:t>Verificación de los informes de agentes externos.</w:t>
            </w:r>
          </w:p>
          <w:p w:rsidR="0032163B" w:rsidRPr="0032163B" w:rsidRDefault="0032163B" w:rsidP="006C032D">
            <w:pPr>
              <w:tabs>
                <w:tab w:val="left" w:pos="0"/>
              </w:tabs>
              <w:jc w:val="both"/>
              <w:rPr>
                <w:rFonts w:ascii="Arial" w:hAnsi="Arial" w:cs="Arial"/>
                <w:color w:val="000000"/>
                <w:lang w:val="es-CO"/>
              </w:rPr>
            </w:pPr>
          </w:p>
        </w:tc>
      </w:tr>
      <w:tr w:rsidR="00905819" w:rsidRPr="00905819" w:rsidTr="006C032D">
        <w:tc>
          <w:tcPr>
            <w:tcW w:w="4322" w:type="dxa"/>
            <w:shd w:val="clear" w:color="auto" w:fill="auto"/>
          </w:tcPr>
          <w:p w:rsidR="00905819" w:rsidRPr="00905819" w:rsidRDefault="00905819" w:rsidP="006C032D">
            <w:pPr>
              <w:tabs>
                <w:tab w:val="left" w:pos="0"/>
              </w:tabs>
              <w:jc w:val="center"/>
              <w:rPr>
                <w:rFonts w:ascii="Arial" w:hAnsi="Arial" w:cs="Arial"/>
                <w:color w:val="000000"/>
              </w:rPr>
            </w:pPr>
            <w:r w:rsidRPr="00905819">
              <w:rPr>
                <w:rFonts w:ascii="Arial" w:hAnsi="Arial" w:cs="Arial"/>
                <w:color w:val="000000"/>
              </w:rPr>
              <w:t>AUDITORIA AREA DE PRODUCCION</w:t>
            </w:r>
          </w:p>
        </w:tc>
        <w:tc>
          <w:tcPr>
            <w:tcW w:w="4322" w:type="dxa"/>
            <w:shd w:val="clear" w:color="auto" w:fill="auto"/>
          </w:tcPr>
          <w:p w:rsidR="00905819" w:rsidRDefault="00F23FFF" w:rsidP="00F70315">
            <w:pPr>
              <w:pStyle w:val="Prrafodelista"/>
              <w:numPr>
                <w:ilvl w:val="0"/>
                <w:numId w:val="10"/>
              </w:numPr>
              <w:tabs>
                <w:tab w:val="left" w:pos="0"/>
              </w:tabs>
              <w:jc w:val="both"/>
              <w:rPr>
                <w:rFonts w:ascii="Arial" w:hAnsi="Arial" w:cs="Arial"/>
                <w:color w:val="000000"/>
              </w:rPr>
            </w:pPr>
            <w:r>
              <w:rPr>
                <w:rFonts w:ascii="Arial" w:hAnsi="Arial" w:cs="Arial"/>
                <w:color w:val="000000"/>
              </w:rPr>
              <w:t xml:space="preserve">Auditoria de </w:t>
            </w:r>
            <w:r w:rsidR="00905819" w:rsidRPr="00F70315">
              <w:rPr>
                <w:rFonts w:ascii="Arial" w:hAnsi="Arial" w:cs="Arial"/>
                <w:color w:val="000000"/>
              </w:rPr>
              <w:t>Verificación de Contratos del 20% ANTV</w:t>
            </w:r>
            <w:r w:rsidR="00F70315" w:rsidRPr="00F70315">
              <w:rPr>
                <w:rFonts w:ascii="Arial" w:hAnsi="Arial" w:cs="Arial"/>
                <w:color w:val="000000"/>
              </w:rPr>
              <w:t>.</w:t>
            </w:r>
          </w:p>
          <w:p w:rsidR="00F23FFF" w:rsidRDefault="00F23FFF" w:rsidP="00F70315">
            <w:pPr>
              <w:pStyle w:val="Prrafodelista"/>
              <w:numPr>
                <w:ilvl w:val="0"/>
                <w:numId w:val="10"/>
              </w:numPr>
              <w:tabs>
                <w:tab w:val="left" w:pos="0"/>
              </w:tabs>
              <w:jc w:val="both"/>
              <w:rPr>
                <w:rFonts w:ascii="Arial" w:hAnsi="Arial" w:cs="Arial"/>
                <w:color w:val="000000"/>
              </w:rPr>
            </w:pPr>
            <w:r w:rsidRPr="00905819">
              <w:rPr>
                <w:rFonts w:ascii="Arial" w:hAnsi="Arial" w:cs="Arial"/>
                <w:color w:val="000000"/>
              </w:rPr>
              <w:t>Auditoria de verificación de contratos de la ANTV</w:t>
            </w:r>
            <w:r w:rsidR="00684D61">
              <w:rPr>
                <w:rFonts w:ascii="Arial" w:hAnsi="Arial" w:cs="Arial"/>
                <w:color w:val="000000"/>
              </w:rPr>
              <w:t>.</w:t>
            </w:r>
          </w:p>
          <w:p w:rsidR="00684D61" w:rsidRPr="00F70315" w:rsidRDefault="00684D61" w:rsidP="00F70315">
            <w:pPr>
              <w:pStyle w:val="Prrafodelista"/>
              <w:numPr>
                <w:ilvl w:val="0"/>
                <w:numId w:val="10"/>
              </w:numPr>
              <w:tabs>
                <w:tab w:val="left" w:pos="0"/>
              </w:tabs>
              <w:jc w:val="both"/>
              <w:rPr>
                <w:rFonts w:ascii="Arial" w:hAnsi="Arial" w:cs="Arial"/>
                <w:color w:val="000000"/>
              </w:rPr>
            </w:pPr>
            <w:r>
              <w:rPr>
                <w:rFonts w:ascii="Arial" w:hAnsi="Arial" w:cs="Arial"/>
                <w:color w:val="000000"/>
              </w:rPr>
              <w:t>Auditoria y verificación de contratos.</w:t>
            </w:r>
          </w:p>
          <w:p w:rsidR="00905819" w:rsidRPr="00905819" w:rsidRDefault="00905819" w:rsidP="006C032D">
            <w:pPr>
              <w:tabs>
                <w:tab w:val="left" w:pos="0"/>
              </w:tabs>
              <w:jc w:val="both"/>
              <w:rPr>
                <w:rFonts w:ascii="Arial" w:hAnsi="Arial" w:cs="Arial"/>
                <w:color w:val="000000"/>
              </w:rPr>
            </w:pPr>
          </w:p>
        </w:tc>
      </w:tr>
      <w:tr w:rsidR="008F0CBA" w:rsidRPr="00905819" w:rsidTr="006C032D">
        <w:tc>
          <w:tcPr>
            <w:tcW w:w="4322" w:type="dxa"/>
            <w:shd w:val="clear" w:color="auto" w:fill="auto"/>
          </w:tcPr>
          <w:p w:rsidR="008F0CBA" w:rsidRPr="008F0CBA" w:rsidRDefault="008F0CBA" w:rsidP="008F0CBA">
            <w:pPr>
              <w:tabs>
                <w:tab w:val="left" w:pos="0"/>
              </w:tabs>
              <w:jc w:val="center"/>
              <w:rPr>
                <w:rFonts w:ascii="Arial" w:hAnsi="Arial" w:cs="Arial"/>
                <w:color w:val="000000"/>
                <w:lang w:val="es-CO"/>
              </w:rPr>
            </w:pPr>
            <w:r w:rsidRPr="008F0CBA">
              <w:rPr>
                <w:rFonts w:ascii="Arial" w:hAnsi="Arial" w:cs="Arial"/>
                <w:bCs/>
                <w:color w:val="000000"/>
                <w:lang w:val="es-CO"/>
              </w:rPr>
              <w:t xml:space="preserve">AUDITORIA RECURSOS HUMANOS </w:t>
            </w:r>
          </w:p>
          <w:p w:rsidR="008F0CBA" w:rsidRPr="00905819" w:rsidRDefault="008F0CBA" w:rsidP="006C032D">
            <w:pPr>
              <w:tabs>
                <w:tab w:val="left" w:pos="0"/>
              </w:tabs>
              <w:jc w:val="center"/>
              <w:rPr>
                <w:rFonts w:ascii="Arial" w:hAnsi="Arial" w:cs="Arial"/>
                <w:color w:val="000000"/>
              </w:rPr>
            </w:pPr>
          </w:p>
        </w:tc>
        <w:tc>
          <w:tcPr>
            <w:tcW w:w="4322" w:type="dxa"/>
            <w:shd w:val="clear" w:color="auto" w:fill="auto"/>
          </w:tcPr>
          <w:p w:rsidR="00C64FC9" w:rsidRPr="008F0CBA" w:rsidRDefault="00E24CDA" w:rsidP="008F0CBA">
            <w:pPr>
              <w:pStyle w:val="Prrafodelista"/>
              <w:numPr>
                <w:ilvl w:val="0"/>
                <w:numId w:val="10"/>
              </w:numPr>
              <w:tabs>
                <w:tab w:val="left" w:pos="0"/>
              </w:tabs>
              <w:jc w:val="both"/>
              <w:rPr>
                <w:rFonts w:ascii="Arial" w:hAnsi="Arial" w:cs="Arial"/>
                <w:color w:val="000000"/>
                <w:lang w:val="es-CO"/>
              </w:rPr>
            </w:pPr>
            <w:r w:rsidRPr="008F0CBA">
              <w:rPr>
                <w:rFonts w:ascii="Arial" w:hAnsi="Arial" w:cs="Arial"/>
                <w:color w:val="000000"/>
                <w:lang w:val="es-CO"/>
              </w:rPr>
              <w:lastRenderedPageBreak/>
              <w:t xml:space="preserve">Porcentaje de necesidades </w:t>
            </w:r>
            <w:r w:rsidRPr="008F0CBA">
              <w:rPr>
                <w:rFonts w:ascii="Arial" w:hAnsi="Arial" w:cs="Arial"/>
                <w:color w:val="000000"/>
                <w:lang w:val="es-CO"/>
              </w:rPr>
              <w:lastRenderedPageBreak/>
              <w:t>definidas de capacitación cubiertas.</w:t>
            </w:r>
          </w:p>
          <w:p w:rsidR="00C64FC9" w:rsidRPr="008F0CBA" w:rsidRDefault="00E24CDA" w:rsidP="008F0CBA">
            <w:pPr>
              <w:pStyle w:val="Prrafodelista"/>
              <w:numPr>
                <w:ilvl w:val="0"/>
                <w:numId w:val="10"/>
              </w:numPr>
              <w:tabs>
                <w:tab w:val="left" w:pos="0"/>
              </w:tabs>
              <w:jc w:val="both"/>
              <w:rPr>
                <w:rFonts w:ascii="Arial" w:hAnsi="Arial" w:cs="Arial"/>
                <w:color w:val="000000"/>
                <w:lang w:val="es-CO"/>
              </w:rPr>
            </w:pPr>
            <w:r w:rsidRPr="008F0CBA">
              <w:rPr>
                <w:rFonts w:ascii="Arial" w:hAnsi="Arial" w:cs="Arial"/>
                <w:color w:val="000000"/>
                <w:lang w:val="es-CO"/>
              </w:rPr>
              <w:t>Relación ejecución presupuestal cubiertas</w:t>
            </w:r>
          </w:p>
          <w:p w:rsidR="00C64FC9" w:rsidRPr="008F0CBA" w:rsidRDefault="00E24CDA" w:rsidP="008F0CBA">
            <w:pPr>
              <w:pStyle w:val="Prrafodelista"/>
              <w:numPr>
                <w:ilvl w:val="0"/>
                <w:numId w:val="10"/>
              </w:numPr>
              <w:tabs>
                <w:tab w:val="left" w:pos="0"/>
              </w:tabs>
              <w:jc w:val="both"/>
              <w:rPr>
                <w:rFonts w:ascii="Arial" w:hAnsi="Arial" w:cs="Arial"/>
                <w:color w:val="000000"/>
                <w:lang w:val="es-CO"/>
              </w:rPr>
            </w:pPr>
            <w:r w:rsidRPr="008F0CBA">
              <w:rPr>
                <w:rFonts w:ascii="Arial" w:hAnsi="Arial" w:cs="Arial"/>
                <w:color w:val="000000"/>
                <w:lang w:val="es-CO"/>
              </w:rPr>
              <w:t xml:space="preserve">Política de bienestar social </w:t>
            </w:r>
          </w:p>
          <w:p w:rsidR="00C64FC9" w:rsidRPr="008F0CBA" w:rsidRDefault="00E24CDA" w:rsidP="008F0CBA">
            <w:pPr>
              <w:pStyle w:val="Prrafodelista"/>
              <w:numPr>
                <w:ilvl w:val="0"/>
                <w:numId w:val="10"/>
              </w:numPr>
              <w:tabs>
                <w:tab w:val="left" w:pos="0"/>
              </w:tabs>
              <w:jc w:val="both"/>
              <w:rPr>
                <w:rFonts w:ascii="Arial" w:hAnsi="Arial" w:cs="Arial"/>
                <w:color w:val="000000"/>
                <w:lang w:val="es-CO"/>
              </w:rPr>
            </w:pPr>
            <w:r w:rsidRPr="008F0CBA">
              <w:rPr>
                <w:rFonts w:ascii="Arial" w:hAnsi="Arial" w:cs="Arial"/>
                <w:color w:val="000000"/>
                <w:lang w:val="es-CO"/>
              </w:rPr>
              <w:t>Nomograma</w:t>
            </w:r>
          </w:p>
          <w:p w:rsidR="00C64FC9" w:rsidRPr="008F0CBA" w:rsidRDefault="00E24CDA" w:rsidP="008F0CBA">
            <w:pPr>
              <w:pStyle w:val="Prrafodelista"/>
              <w:numPr>
                <w:ilvl w:val="0"/>
                <w:numId w:val="10"/>
              </w:numPr>
              <w:tabs>
                <w:tab w:val="left" w:pos="0"/>
              </w:tabs>
              <w:jc w:val="both"/>
              <w:rPr>
                <w:rFonts w:ascii="Arial" w:hAnsi="Arial" w:cs="Arial"/>
                <w:color w:val="000000"/>
                <w:lang w:val="es-CO"/>
              </w:rPr>
            </w:pPr>
            <w:r w:rsidRPr="008F0CBA">
              <w:rPr>
                <w:rFonts w:ascii="Arial" w:hAnsi="Arial" w:cs="Arial"/>
                <w:color w:val="000000"/>
                <w:lang w:val="es-CO"/>
              </w:rPr>
              <w:t xml:space="preserve">Mapa de riesgos de corrupción </w:t>
            </w:r>
          </w:p>
          <w:p w:rsidR="008F0CBA" w:rsidRPr="008F0CBA" w:rsidRDefault="00E24CDA" w:rsidP="008F0CBA">
            <w:pPr>
              <w:pStyle w:val="Prrafodelista"/>
              <w:numPr>
                <w:ilvl w:val="0"/>
                <w:numId w:val="10"/>
              </w:numPr>
              <w:tabs>
                <w:tab w:val="left" w:pos="0"/>
              </w:tabs>
              <w:jc w:val="both"/>
              <w:rPr>
                <w:rFonts w:ascii="Arial" w:hAnsi="Arial" w:cs="Arial"/>
                <w:color w:val="000000"/>
                <w:lang w:val="es-CO"/>
              </w:rPr>
            </w:pPr>
            <w:r w:rsidRPr="008F0CBA">
              <w:rPr>
                <w:rFonts w:ascii="Arial" w:hAnsi="Arial" w:cs="Arial"/>
                <w:color w:val="000000"/>
                <w:lang w:val="es-CO"/>
              </w:rPr>
              <w:t>Mapa de riesgos Institucional</w:t>
            </w:r>
          </w:p>
        </w:tc>
      </w:tr>
    </w:tbl>
    <w:p w:rsidR="0065451A" w:rsidRPr="00905819" w:rsidRDefault="0065451A" w:rsidP="00905819">
      <w:pPr>
        <w:tabs>
          <w:tab w:val="left" w:pos="0"/>
        </w:tabs>
        <w:jc w:val="both"/>
        <w:rPr>
          <w:rFonts w:ascii="Arial" w:hAnsi="Arial" w:cs="Arial"/>
          <w:color w:val="000000"/>
        </w:rPr>
      </w:pPr>
    </w:p>
    <w:p w:rsidR="00905819" w:rsidRDefault="00905819" w:rsidP="00905819">
      <w:pPr>
        <w:tabs>
          <w:tab w:val="left" w:pos="0"/>
        </w:tabs>
        <w:jc w:val="both"/>
        <w:rPr>
          <w:rFonts w:ascii="Arial" w:hAnsi="Arial" w:cs="Arial"/>
          <w:color w:val="000000"/>
        </w:rPr>
      </w:pPr>
    </w:p>
    <w:p w:rsidR="00E629EB" w:rsidRPr="00905819" w:rsidRDefault="00E629EB" w:rsidP="00905819">
      <w:pPr>
        <w:tabs>
          <w:tab w:val="left" w:pos="0"/>
        </w:tabs>
        <w:jc w:val="both"/>
        <w:rPr>
          <w:rFonts w:ascii="Arial" w:hAnsi="Arial" w:cs="Arial"/>
          <w:color w:val="000000"/>
        </w:rPr>
      </w:pPr>
    </w:p>
    <w:p w:rsidR="00905819" w:rsidRDefault="00905819" w:rsidP="00905819">
      <w:pPr>
        <w:tabs>
          <w:tab w:val="left" w:pos="0"/>
        </w:tabs>
        <w:jc w:val="center"/>
        <w:rPr>
          <w:rFonts w:ascii="Arial" w:hAnsi="Arial" w:cs="Arial"/>
          <w:b/>
          <w:color w:val="000000"/>
        </w:rPr>
      </w:pPr>
      <w:r w:rsidRPr="0065451A">
        <w:rPr>
          <w:rFonts w:ascii="Arial" w:hAnsi="Arial" w:cs="Arial"/>
          <w:b/>
          <w:color w:val="000000"/>
        </w:rPr>
        <w:t>CONTROL INTERNO CONTABLE</w:t>
      </w:r>
    </w:p>
    <w:p w:rsidR="00E629EB" w:rsidRPr="0065451A" w:rsidRDefault="00E629EB" w:rsidP="00905819">
      <w:pPr>
        <w:tabs>
          <w:tab w:val="left" w:pos="0"/>
        </w:tabs>
        <w:jc w:val="center"/>
        <w:rPr>
          <w:rFonts w:ascii="Arial" w:hAnsi="Arial" w:cs="Arial"/>
          <w:b/>
          <w:color w:val="000000"/>
        </w:rPr>
      </w:pPr>
    </w:p>
    <w:p w:rsidR="00905819" w:rsidRPr="003E471B" w:rsidRDefault="00905819" w:rsidP="00905819">
      <w:pPr>
        <w:tabs>
          <w:tab w:val="left" w:pos="0"/>
        </w:tabs>
        <w:jc w:val="both"/>
        <w:rPr>
          <w:rFonts w:ascii="Arial" w:hAnsi="Arial" w:cs="Arial"/>
          <w:color w:val="000000"/>
        </w:rPr>
      </w:pPr>
    </w:p>
    <w:p w:rsidR="00905819" w:rsidRPr="003E471B" w:rsidRDefault="00905819" w:rsidP="00905819">
      <w:pPr>
        <w:numPr>
          <w:ilvl w:val="0"/>
          <w:numId w:val="4"/>
        </w:numPr>
        <w:tabs>
          <w:tab w:val="left" w:pos="0"/>
        </w:tabs>
        <w:jc w:val="both"/>
        <w:rPr>
          <w:rFonts w:ascii="Arial" w:hAnsi="Arial" w:cs="Arial"/>
          <w:color w:val="000000"/>
        </w:rPr>
      </w:pPr>
      <w:r w:rsidRPr="003E471B">
        <w:rPr>
          <w:rFonts w:ascii="Arial" w:hAnsi="Arial" w:cs="Arial"/>
          <w:color w:val="000000"/>
        </w:rPr>
        <w:t>REVISION DE LIBROS DE CONTROL DE CAJAS MENORES</w:t>
      </w:r>
    </w:p>
    <w:p w:rsidR="00905819" w:rsidRPr="003E471B" w:rsidRDefault="00905819" w:rsidP="00905819">
      <w:pPr>
        <w:tabs>
          <w:tab w:val="left" w:pos="0"/>
        </w:tabs>
        <w:ind w:left="720"/>
        <w:jc w:val="both"/>
        <w:rPr>
          <w:rFonts w:ascii="Arial" w:hAnsi="Arial" w:cs="Arial"/>
          <w:color w:val="000000"/>
        </w:rPr>
      </w:pPr>
    </w:p>
    <w:p w:rsidR="00905819" w:rsidRPr="003E471B" w:rsidRDefault="00905819" w:rsidP="00905819">
      <w:pPr>
        <w:tabs>
          <w:tab w:val="left" w:pos="0"/>
        </w:tabs>
        <w:jc w:val="both"/>
        <w:rPr>
          <w:rFonts w:ascii="Arial" w:hAnsi="Arial" w:cs="Arial"/>
          <w:color w:val="000000"/>
        </w:rPr>
      </w:pPr>
      <w:r w:rsidRPr="003E471B">
        <w:rPr>
          <w:rFonts w:ascii="Arial" w:hAnsi="Arial" w:cs="Arial"/>
          <w:color w:val="000000"/>
        </w:rPr>
        <w:t>Documento-Archivo: Cajas Menores, Producción y Administración</w:t>
      </w:r>
    </w:p>
    <w:p w:rsidR="00905819" w:rsidRPr="003E471B" w:rsidRDefault="00905819" w:rsidP="00905819">
      <w:pPr>
        <w:tabs>
          <w:tab w:val="left" w:pos="0"/>
        </w:tabs>
        <w:jc w:val="both"/>
        <w:rPr>
          <w:rFonts w:ascii="Arial" w:hAnsi="Arial" w:cs="Arial"/>
          <w:color w:val="000000"/>
        </w:rPr>
      </w:pPr>
      <w:r w:rsidRPr="003E471B">
        <w:rPr>
          <w:rFonts w:ascii="Arial" w:hAnsi="Arial" w:cs="Arial"/>
          <w:color w:val="000000"/>
        </w:rPr>
        <w:t>Fuente: Libro de Control de Caja Menor de Producción y Administración</w:t>
      </w:r>
    </w:p>
    <w:p w:rsidR="00905819" w:rsidRPr="003E471B" w:rsidRDefault="00905819" w:rsidP="00905819">
      <w:pPr>
        <w:tabs>
          <w:tab w:val="left" w:pos="0"/>
        </w:tabs>
        <w:jc w:val="both"/>
        <w:rPr>
          <w:rFonts w:ascii="Arial" w:hAnsi="Arial" w:cs="Arial"/>
          <w:color w:val="000000"/>
        </w:rPr>
      </w:pPr>
      <w:r w:rsidRPr="003E471B">
        <w:rPr>
          <w:rFonts w:ascii="Arial" w:hAnsi="Arial" w:cs="Arial"/>
          <w:color w:val="000000"/>
        </w:rPr>
        <w:tab/>
        <w:t>Arqueos físicos programados</w:t>
      </w:r>
    </w:p>
    <w:p w:rsidR="00905819" w:rsidRDefault="00905819" w:rsidP="00905819">
      <w:pPr>
        <w:tabs>
          <w:tab w:val="left" w:pos="0"/>
        </w:tabs>
        <w:jc w:val="both"/>
        <w:rPr>
          <w:rFonts w:ascii="Arial" w:hAnsi="Arial" w:cs="Arial"/>
          <w:color w:val="000000"/>
        </w:rPr>
      </w:pPr>
    </w:p>
    <w:p w:rsidR="00E629EB" w:rsidRPr="00905819" w:rsidRDefault="00E629EB" w:rsidP="00905819">
      <w:pPr>
        <w:tabs>
          <w:tab w:val="left" w:pos="0"/>
        </w:tabs>
        <w:jc w:val="both"/>
        <w:rPr>
          <w:rFonts w:ascii="Arial" w:hAnsi="Arial" w:cs="Arial"/>
          <w:color w:val="000000"/>
        </w:rPr>
      </w:pPr>
    </w:p>
    <w:p w:rsidR="00905819" w:rsidRPr="009376B1" w:rsidRDefault="00905819" w:rsidP="00905819">
      <w:pPr>
        <w:tabs>
          <w:tab w:val="left" w:pos="0"/>
        </w:tabs>
        <w:jc w:val="both"/>
        <w:rPr>
          <w:rFonts w:ascii="Arial" w:hAnsi="Arial" w:cs="Arial"/>
          <w:b/>
          <w:color w:val="000000"/>
        </w:rPr>
      </w:pPr>
      <w:r w:rsidRPr="009376B1">
        <w:rPr>
          <w:rFonts w:ascii="Arial" w:hAnsi="Arial" w:cs="Arial"/>
          <w:b/>
          <w:color w:val="000000"/>
        </w:rPr>
        <w:t xml:space="preserve">5. </w:t>
      </w:r>
      <w:r w:rsidR="00530005" w:rsidRPr="009376B1">
        <w:rPr>
          <w:rFonts w:ascii="Arial" w:hAnsi="Arial" w:cs="Arial"/>
          <w:b/>
          <w:color w:val="000000"/>
        </w:rPr>
        <w:t>LA OFICINA DE CONTROL INTERNO REALIZO CAPACITACIONES EN:</w:t>
      </w:r>
    </w:p>
    <w:p w:rsidR="00905819" w:rsidRPr="009376B1" w:rsidRDefault="00905819" w:rsidP="00905819">
      <w:pPr>
        <w:tabs>
          <w:tab w:val="left" w:pos="0"/>
        </w:tabs>
        <w:jc w:val="both"/>
        <w:rPr>
          <w:rFonts w:ascii="Arial" w:hAnsi="Arial" w:cs="Arial"/>
          <w:b/>
          <w:color w:val="000000"/>
        </w:rPr>
      </w:pPr>
    </w:p>
    <w:p w:rsidR="00E629EB" w:rsidRDefault="006635D7" w:rsidP="006635D7">
      <w:pPr>
        <w:pStyle w:val="Prrafodelista"/>
        <w:numPr>
          <w:ilvl w:val="0"/>
          <w:numId w:val="19"/>
        </w:numPr>
        <w:rPr>
          <w:rFonts w:ascii="Arial" w:hAnsi="Arial" w:cs="Arial"/>
          <w:color w:val="000000"/>
        </w:rPr>
      </w:pPr>
      <w:r>
        <w:rPr>
          <w:rFonts w:ascii="Arial" w:hAnsi="Arial" w:cs="Arial"/>
          <w:color w:val="000000"/>
        </w:rPr>
        <w:t xml:space="preserve"> Ley 1474 del 2011, Supervisión e interventoría a cargo del Doctor Jorge Vera </w:t>
      </w:r>
      <w:r w:rsidR="003E471B">
        <w:rPr>
          <w:rFonts w:ascii="Arial" w:hAnsi="Arial" w:cs="Arial"/>
          <w:color w:val="000000"/>
        </w:rPr>
        <w:t>Quintero.</w:t>
      </w:r>
    </w:p>
    <w:p w:rsidR="00E629EB" w:rsidRPr="00905819" w:rsidRDefault="00E629EB" w:rsidP="00E629EB">
      <w:pPr>
        <w:tabs>
          <w:tab w:val="left" w:pos="0"/>
        </w:tabs>
        <w:ind w:left="720"/>
        <w:jc w:val="both"/>
        <w:rPr>
          <w:rFonts w:ascii="Arial" w:hAnsi="Arial" w:cs="Arial"/>
          <w:color w:val="000000"/>
        </w:rPr>
      </w:pPr>
    </w:p>
    <w:p w:rsidR="00D71F05" w:rsidRPr="0032163B" w:rsidRDefault="00905819" w:rsidP="0032163B">
      <w:pPr>
        <w:tabs>
          <w:tab w:val="left" w:pos="0"/>
        </w:tabs>
        <w:spacing w:line="276" w:lineRule="auto"/>
        <w:ind w:right="-519"/>
        <w:jc w:val="both"/>
        <w:rPr>
          <w:rFonts w:ascii="Arial" w:hAnsi="Arial" w:cs="Arial"/>
          <w:color w:val="000000"/>
        </w:rPr>
      </w:pPr>
      <w:r w:rsidRPr="00905819">
        <w:rPr>
          <w:rFonts w:ascii="Arial" w:hAnsi="Arial" w:cs="Arial"/>
          <w:color w:val="000000"/>
        </w:rPr>
        <w:t xml:space="preserve">  </w:t>
      </w:r>
    </w:p>
    <w:p w:rsidR="009376B1" w:rsidRPr="00DB0CDC" w:rsidRDefault="009376B1" w:rsidP="009376B1">
      <w:pPr>
        <w:pStyle w:val="Textoindependiente2"/>
        <w:tabs>
          <w:tab w:val="left" w:pos="0"/>
        </w:tabs>
        <w:rPr>
          <w:rFonts w:cs="Arial"/>
          <w:b/>
          <w:sz w:val="24"/>
        </w:rPr>
      </w:pPr>
      <w:r w:rsidRPr="00DB0CDC">
        <w:rPr>
          <w:rFonts w:cs="Arial"/>
          <w:b/>
          <w:sz w:val="24"/>
        </w:rPr>
        <w:t>6. PLAN ANTICORRUPCION</w:t>
      </w:r>
    </w:p>
    <w:p w:rsidR="009376B1" w:rsidRPr="00DB0CDC" w:rsidRDefault="009376B1" w:rsidP="009376B1">
      <w:pPr>
        <w:pStyle w:val="Textoindependiente2"/>
        <w:tabs>
          <w:tab w:val="left" w:pos="0"/>
        </w:tabs>
        <w:rPr>
          <w:rFonts w:ascii="Cambria" w:hAnsi="Cambria" w:cs="Arial"/>
          <w:sz w:val="24"/>
        </w:rPr>
      </w:pPr>
    </w:p>
    <w:p w:rsidR="009376B1" w:rsidRDefault="009376B1" w:rsidP="009376B1">
      <w:pPr>
        <w:tabs>
          <w:tab w:val="left" w:pos="0"/>
        </w:tabs>
        <w:jc w:val="both"/>
        <w:rPr>
          <w:rFonts w:ascii="Arial" w:hAnsi="Arial" w:cs="Arial"/>
        </w:rPr>
      </w:pPr>
      <w:r w:rsidRPr="00DB0CDC">
        <w:rPr>
          <w:rFonts w:ascii="Arial" w:hAnsi="Arial" w:cs="Arial"/>
        </w:rPr>
        <w:t xml:space="preserve">En cumplimiento de los artículos 73 y 76 de </w:t>
      </w:r>
      <w:smartTag w:uri="urn:schemas-microsoft-com:office:smarttags" w:element="PersonName">
        <w:smartTagPr>
          <w:attr w:name="ProductID" w:val="la Ley"/>
        </w:smartTagPr>
        <w:r w:rsidRPr="00DB0CDC">
          <w:rPr>
            <w:rFonts w:ascii="Arial" w:hAnsi="Arial" w:cs="Arial"/>
          </w:rPr>
          <w:t>la Ley</w:t>
        </w:r>
      </w:smartTag>
      <w:r w:rsidRPr="00DB0CDC">
        <w:rPr>
          <w:rFonts w:ascii="Arial" w:hAnsi="Arial" w:cs="Arial"/>
        </w:rPr>
        <w:t xml:space="preserve"> 1474 de 2011, concordantes con los artículos 1 y 2 del Decreto 2641 del 17 de diciembre de 2012.</w:t>
      </w:r>
    </w:p>
    <w:p w:rsidR="009376B1" w:rsidRDefault="009376B1" w:rsidP="009376B1">
      <w:pPr>
        <w:tabs>
          <w:tab w:val="left" w:pos="0"/>
        </w:tabs>
        <w:jc w:val="both"/>
        <w:rPr>
          <w:rFonts w:ascii="Arial" w:hAnsi="Arial" w:cs="Arial"/>
        </w:rPr>
      </w:pPr>
    </w:p>
    <w:p w:rsidR="009376B1" w:rsidRDefault="006635D7" w:rsidP="009376B1">
      <w:pPr>
        <w:tabs>
          <w:tab w:val="left" w:pos="0"/>
        </w:tabs>
        <w:jc w:val="both"/>
        <w:rPr>
          <w:rFonts w:ascii="Arial" w:hAnsi="Arial" w:cs="Arial"/>
          <w:lang w:val="es-ES_tradnl"/>
        </w:rPr>
      </w:pPr>
      <w:r>
        <w:rPr>
          <w:rFonts w:ascii="Arial" w:hAnsi="Arial" w:cs="Arial"/>
          <w:lang w:val="es-ES_tradnl"/>
        </w:rPr>
        <w:t>El 30</w:t>
      </w:r>
      <w:r w:rsidR="009376B1" w:rsidRPr="007953E1">
        <w:rPr>
          <w:rFonts w:ascii="Arial" w:hAnsi="Arial" w:cs="Arial"/>
          <w:lang w:val="es-ES_tradnl"/>
        </w:rPr>
        <w:t xml:space="preserve"> de </w:t>
      </w:r>
      <w:r>
        <w:rPr>
          <w:rFonts w:ascii="Arial" w:hAnsi="Arial" w:cs="Arial"/>
          <w:lang w:val="es-ES_tradnl"/>
        </w:rPr>
        <w:t>Agosto  del 2016</w:t>
      </w:r>
      <w:r w:rsidR="009376B1" w:rsidRPr="007953E1">
        <w:rPr>
          <w:rFonts w:ascii="Arial" w:hAnsi="Arial" w:cs="Arial"/>
          <w:lang w:val="es-ES_tradnl"/>
        </w:rPr>
        <w:t xml:space="preserve"> se publicó el Plan Anticorrupción, se le hizo seguimiento por parte de la Oficina de Control Interno y se evidencio su  publicación en la página Web de la entidad., donde se miraron las acciones de cada área tendientes a evitar el riesgo de corrupción y efectivamente se ha venido trabajando de manera coordinada en esos temas. </w:t>
      </w:r>
    </w:p>
    <w:p w:rsidR="006635D7" w:rsidRDefault="006635D7" w:rsidP="009376B1">
      <w:pPr>
        <w:tabs>
          <w:tab w:val="left" w:pos="0"/>
        </w:tabs>
        <w:jc w:val="both"/>
        <w:rPr>
          <w:rFonts w:ascii="Arial" w:hAnsi="Arial" w:cs="Arial"/>
          <w:lang w:val="es-ES_tradnl"/>
        </w:rPr>
      </w:pPr>
    </w:p>
    <w:p w:rsidR="001844CD" w:rsidRPr="001844CD" w:rsidRDefault="001844CD" w:rsidP="001844CD">
      <w:pPr>
        <w:shd w:val="clear" w:color="auto" w:fill="FFFFFF"/>
        <w:spacing w:line="319" w:lineRule="atLeast"/>
        <w:jc w:val="both"/>
        <w:rPr>
          <w:rFonts w:ascii="Arial" w:hAnsi="Arial" w:cs="Arial"/>
          <w:b/>
          <w:bCs/>
          <w:color w:val="000000"/>
        </w:rPr>
      </w:pPr>
      <w:r w:rsidRPr="001844CD">
        <w:rPr>
          <w:rFonts w:ascii="Arial" w:hAnsi="Arial" w:cs="Arial"/>
          <w:b/>
          <w:color w:val="000000"/>
          <w:lang w:val="es-ES_tradnl"/>
        </w:rPr>
        <w:t>8.</w:t>
      </w:r>
      <w:r w:rsidRPr="001844CD">
        <w:rPr>
          <w:rFonts w:ascii="Arial" w:hAnsi="Arial" w:cs="Arial"/>
          <w:b/>
          <w:bCs/>
          <w:color w:val="000000"/>
        </w:rPr>
        <w:t xml:space="preserve"> PLAN DE ACCION Y PLAN ANUAL DE ADQUISICIONES</w:t>
      </w:r>
    </w:p>
    <w:p w:rsidR="001844CD" w:rsidRPr="001F5F73" w:rsidRDefault="001844CD" w:rsidP="001844CD">
      <w:pPr>
        <w:shd w:val="clear" w:color="auto" w:fill="FFFFFF"/>
        <w:spacing w:line="319" w:lineRule="atLeast"/>
        <w:jc w:val="both"/>
        <w:rPr>
          <w:rFonts w:ascii="Cambria" w:hAnsi="Cambria" w:cs="Arial"/>
          <w:b/>
          <w:bCs/>
          <w:color w:val="444444"/>
          <w:sz w:val="28"/>
          <w:szCs w:val="28"/>
        </w:rPr>
      </w:pPr>
    </w:p>
    <w:p w:rsidR="001844CD" w:rsidRDefault="001844CD" w:rsidP="001844CD">
      <w:pPr>
        <w:shd w:val="clear" w:color="auto" w:fill="FFFFFF"/>
        <w:spacing w:line="319" w:lineRule="atLeast"/>
        <w:jc w:val="both"/>
        <w:rPr>
          <w:rFonts w:ascii="Arial" w:hAnsi="Arial" w:cs="Arial"/>
          <w:bCs/>
          <w:color w:val="000000"/>
        </w:rPr>
      </w:pPr>
      <w:r w:rsidRPr="007953E1">
        <w:rPr>
          <w:rFonts w:ascii="Arial" w:hAnsi="Arial" w:cs="Arial"/>
          <w:bCs/>
          <w:color w:val="000000"/>
        </w:rPr>
        <w:t xml:space="preserve">Se </w:t>
      </w:r>
      <w:r w:rsidR="000D470D" w:rsidRPr="007953E1">
        <w:rPr>
          <w:rFonts w:ascii="Arial" w:hAnsi="Arial" w:cs="Arial"/>
          <w:bCs/>
          <w:color w:val="000000"/>
        </w:rPr>
        <w:t>publicó</w:t>
      </w:r>
      <w:r w:rsidRPr="007953E1">
        <w:rPr>
          <w:rFonts w:ascii="Arial" w:hAnsi="Arial" w:cs="Arial"/>
          <w:bCs/>
          <w:color w:val="000000"/>
        </w:rPr>
        <w:t xml:space="preserve"> en la página Web de </w:t>
      </w:r>
      <w:proofErr w:type="spellStart"/>
      <w:r w:rsidRPr="007953E1">
        <w:rPr>
          <w:rFonts w:ascii="Arial" w:hAnsi="Arial" w:cs="Arial"/>
          <w:bCs/>
          <w:color w:val="000000"/>
        </w:rPr>
        <w:t>telepacifico</w:t>
      </w:r>
      <w:proofErr w:type="spellEnd"/>
      <w:r w:rsidRPr="007953E1">
        <w:rPr>
          <w:rFonts w:ascii="Arial" w:hAnsi="Arial" w:cs="Arial"/>
          <w:bCs/>
          <w:color w:val="000000"/>
        </w:rPr>
        <w:t xml:space="preserve"> atendiendo lo preceptuado en la ley 1474 del 211 articulo 74.</w:t>
      </w:r>
    </w:p>
    <w:p w:rsidR="00A00FA9" w:rsidRDefault="00A00FA9" w:rsidP="001844CD">
      <w:pPr>
        <w:shd w:val="clear" w:color="auto" w:fill="FFFFFF"/>
        <w:spacing w:line="319" w:lineRule="atLeast"/>
        <w:jc w:val="both"/>
        <w:rPr>
          <w:rFonts w:ascii="Arial" w:hAnsi="Arial" w:cs="Arial"/>
          <w:bCs/>
          <w:color w:val="000000"/>
        </w:rPr>
      </w:pPr>
    </w:p>
    <w:p w:rsidR="006635D7" w:rsidRDefault="006635D7" w:rsidP="001844CD">
      <w:pPr>
        <w:shd w:val="clear" w:color="auto" w:fill="FFFFFF"/>
        <w:spacing w:line="319" w:lineRule="atLeast"/>
        <w:jc w:val="both"/>
        <w:rPr>
          <w:rFonts w:ascii="Arial" w:hAnsi="Arial" w:cs="Arial"/>
          <w:bCs/>
          <w:color w:val="000000"/>
        </w:rPr>
      </w:pPr>
    </w:p>
    <w:p w:rsidR="006635D7" w:rsidRDefault="006635D7" w:rsidP="001844CD">
      <w:pPr>
        <w:shd w:val="clear" w:color="auto" w:fill="FFFFFF"/>
        <w:spacing w:line="319" w:lineRule="atLeast"/>
        <w:jc w:val="both"/>
        <w:rPr>
          <w:rFonts w:ascii="Arial" w:hAnsi="Arial" w:cs="Arial"/>
          <w:bCs/>
          <w:color w:val="000000"/>
        </w:rPr>
      </w:pPr>
    </w:p>
    <w:p w:rsidR="00E629EB" w:rsidRDefault="00E629EB" w:rsidP="001844CD">
      <w:pPr>
        <w:shd w:val="clear" w:color="auto" w:fill="FFFFFF"/>
        <w:spacing w:line="319" w:lineRule="atLeast"/>
        <w:jc w:val="both"/>
        <w:rPr>
          <w:rFonts w:ascii="Arial" w:hAnsi="Arial" w:cs="Arial"/>
          <w:bCs/>
          <w:color w:val="000000"/>
        </w:rPr>
      </w:pPr>
    </w:p>
    <w:p w:rsidR="00E778E7" w:rsidRPr="00E778E7" w:rsidRDefault="00E778E7" w:rsidP="00E778E7">
      <w:pPr>
        <w:tabs>
          <w:tab w:val="left" w:pos="0"/>
        </w:tabs>
        <w:spacing w:line="276" w:lineRule="auto"/>
        <w:ind w:right="-519"/>
        <w:jc w:val="both"/>
        <w:rPr>
          <w:rFonts w:ascii="Arial" w:hAnsi="Arial" w:cs="Arial"/>
          <w:b/>
        </w:rPr>
      </w:pPr>
      <w:r w:rsidRPr="00E778E7">
        <w:rPr>
          <w:rFonts w:ascii="Arial" w:hAnsi="Arial" w:cs="Arial"/>
          <w:b/>
        </w:rPr>
        <w:t>9.  AVANCES Y LOGROS</w:t>
      </w:r>
    </w:p>
    <w:p w:rsidR="00E778E7" w:rsidRPr="001F5F73" w:rsidRDefault="00E778E7" w:rsidP="00E778E7">
      <w:pPr>
        <w:tabs>
          <w:tab w:val="left" w:pos="0"/>
        </w:tabs>
        <w:ind w:right="49"/>
        <w:jc w:val="both"/>
        <w:rPr>
          <w:rFonts w:ascii="Cambria" w:hAnsi="Cambria" w:cs="Arial"/>
          <w:sz w:val="28"/>
          <w:szCs w:val="28"/>
        </w:rPr>
      </w:pPr>
    </w:p>
    <w:p w:rsidR="00E778E7" w:rsidRPr="007953E1" w:rsidRDefault="00E778E7" w:rsidP="00E778E7">
      <w:pPr>
        <w:tabs>
          <w:tab w:val="left" w:pos="0"/>
          <w:tab w:val="left" w:pos="567"/>
        </w:tabs>
        <w:spacing w:line="276" w:lineRule="auto"/>
        <w:ind w:right="-93"/>
        <w:jc w:val="both"/>
        <w:rPr>
          <w:rFonts w:ascii="Arial" w:hAnsi="Arial" w:cs="Arial"/>
        </w:rPr>
      </w:pPr>
      <w:r w:rsidRPr="007953E1">
        <w:rPr>
          <w:rFonts w:ascii="Arial" w:hAnsi="Arial" w:cs="Arial"/>
        </w:rPr>
        <w:t>El Canal Regional TELEPACIFICO no presenta investigaciones relacionadas con fallas éticas por lo cual no se pueden reportar disminución de las mismas.</w:t>
      </w:r>
    </w:p>
    <w:p w:rsidR="00E778E7" w:rsidRPr="007953E1" w:rsidRDefault="00E778E7" w:rsidP="00E778E7">
      <w:pPr>
        <w:tabs>
          <w:tab w:val="left" w:pos="0"/>
          <w:tab w:val="left" w:pos="567"/>
        </w:tabs>
        <w:ind w:right="-93"/>
        <w:jc w:val="both"/>
        <w:rPr>
          <w:rFonts w:ascii="Arial" w:hAnsi="Arial" w:cs="Arial"/>
        </w:rPr>
      </w:pPr>
    </w:p>
    <w:p w:rsidR="00E778E7" w:rsidRPr="007953E1" w:rsidRDefault="00E778E7" w:rsidP="00E778E7">
      <w:pPr>
        <w:tabs>
          <w:tab w:val="left" w:pos="0"/>
          <w:tab w:val="left" w:pos="567"/>
          <w:tab w:val="left" w:pos="709"/>
        </w:tabs>
        <w:spacing w:line="276" w:lineRule="auto"/>
        <w:ind w:right="-93"/>
        <w:jc w:val="both"/>
        <w:rPr>
          <w:rFonts w:ascii="Arial" w:hAnsi="Arial" w:cs="Arial"/>
        </w:rPr>
      </w:pPr>
      <w:r w:rsidRPr="007953E1">
        <w:rPr>
          <w:rFonts w:ascii="Arial" w:hAnsi="Arial" w:cs="Arial"/>
        </w:rPr>
        <w:t>A través de la definición de lineamientos para la aplicación de los modelos de control interno y calidad, tales como programaciones anuales, apoyo al desarrollo de auditorías y socialización de resultados, entre otras actividades; se impulsa desde la alta Dirección la labor de seguimiento a la gestión.</w:t>
      </w:r>
    </w:p>
    <w:p w:rsidR="00E778E7" w:rsidRPr="007953E1" w:rsidRDefault="00E778E7" w:rsidP="00E778E7">
      <w:pPr>
        <w:tabs>
          <w:tab w:val="left" w:pos="0"/>
          <w:tab w:val="left" w:pos="567"/>
        </w:tabs>
        <w:ind w:right="-93"/>
        <w:jc w:val="both"/>
        <w:rPr>
          <w:rFonts w:ascii="Arial" w:hAnsi="Arial" w:cs="Arial"/>
        </w:rPr>
      </w:pPr>
    </w:p>
    <w:p w:rsidR="00E778E7" w:rsidRPr="007953E1" w:rsidRDefault="00E778E7" w:rsidP="00E778E7">
      <w:pPr>
        <w:tabs>
          <w:tab w:val="left" w:pos="0"/>
          <w:tab w:val="left" w:pos="567"/>
        </w:tabs>
        <w:spacing w:line="276" w:lineRule="auto"/>
        <w:ind w:right="-93"/>
        <w:jc w:val="both"/>
        <w:rPr>
          <w:rFonts w:ascii="Arial" w:hAnsi="Arial" w:cs="Arial"/>
        </w:rPr>
      </w:pPr>
      <w:smartTag w:uri="urn:schemas-microsoft-com:office:smarttags" w:element="PersonName">
        <w:smartTagPr>
          <w:attr w:name="ProductID" w:val="La Alta Direcci￳n"/>
        </w:smartTagPr>
        <w:r w:rsidRPr="007953E1">
          <w:rPr>
            <w:rFonts w:ascii="Arial" w:hAnsi="Arial" w:cs="Arial"/>
          </w:rPr>
          <w:t>La Alta Dirección</w:t>
        </w:r>
      </w:smartTag>
      <w:r w:rsidRPr="007953E1">
        <w:rPr>
          <w:rFonts w:ascii="Arial" w:hAnsi="Arial" w:cs="Arial"/>
        </w:rPr>
        <w:t xml:space="preserve"> imparte los lineamientos para el seguimiento al desarrollo de los proyectos institucionales, actividad encabezada por los líderes de los procesos, con la participación de los servidores públicos.</w:t>
      </w:r>
    </w:p>
    <w:p w:rsidR="00E778E7" w:rsidRPr="007953E1" w:rsidRDefault="00E778E7" w:rsidP="00E778E7">
      <w:pPr>
        <w:tabs>
          <w:tab w:val="left" w:pos="0"/>
        </w:tabs>
        <w:ind w:right="49"/>
        <w:jc w:val="both"/>
        <w:rPr>
          <w:rFonts w:ascii="Arial" w:hAnsi="Arial" w:cs="Arial"/>
        </w:rPr>
      </w:pPr>
    </w:p>
    <w:p w:rsidR="00E778E7" w:rsidRPr="007953E1" w:rsidRDefault="00E778E7" w:rsidP="00E778E7">
      <w:pPr>
        <w:tabs>
          <w:tab w:val="left" w:pos="0"/>
          <w:tab w:val="left" w:pos="567"/>
        </w:tabs>
        <w:spacing w:line="276" w:lineRule="auto"/>
        <w:ind w:right="-93"/>
        <w:jc w:val="both"/>
        <w:rPr>
          <w:rFonts w:ascii="Arial" w:hAnsi="Arial" w:cs="Arial"/>
        </w:rPr>
      </w:pPr>
      <w:r w:rsidRPr="007953E1">
        <w:rPr>
          <w:rFonts w:ascii="Arial" w:hAnsi="Arial" w:cs="Arial"/>
        </w:rPr>
        <w:t>Con el fin de garantizar el cumplimiento del objeto de la entidad, se están realizando las siguientes actividades:</w:t>
      </w:r>
    </w:p>
    <w:p w:rsidR="00E778E7" w:rsidRPr="007953E1" w:rsidRDefault="00E778E7" w:rsidP="00E778E7">
      <w:pPr>
        <w:tabs>
          <w:tab w:val="left" w:pos="0"/>
        </w:tabs>
        <w:spacing w:line="276" w:lineRule="auto"/>
        <w:ind w:right="-93"/>
        <w:jc w:val="both"/>
        <w:rPr>
          <w:rFonts w:ascii="Arial" w:hAnsi="Arial" w:cs="Arial"/>
        </w:rPr>
      </w:pPr>
    </w:p>
    <w:p w:rsidR="00E778E7" w:rsidRPr="007953E1" w:rsidRDefault="00E778E7" w:rsidP="00E778E7">
      <w:pPr>
        <w:numPr>
          <w:ilvl w:val="0"/>
          <w:numId w:val="6"/>
        </w:numPr>
        <w:tabs>
          <w:tab w:val="left" w:pos="0"/>
        </w:tabs>
        <w:spacing w:line="276" w:lineRule="auto"/>
        <w:ind w:right="-93"/>
        <w:jc w:val="both"/>
        <w:rPr>
          <w:rFonts w:ascii="Arial" w:hAnsi="Arial" w:cs="Arial"/>
        </w:rPr>
      </w:pPr>
      <w:r w:rsidRPr="007953E1">
        <w:rPr>
          <w:rFonts w:ascii="Arial" w:hAnsi="Arial" w:cs="Arial"/>
        </w:rPr>
        <w:t>Control previo a todos los actos administrativos de la entidad,</w:t>
      </w:r>
    </w:p>
    <w:p w:rsidR="00E778E7" w:rsidRPr="007953E1" w:rsidRDefault="00E778E7" w:rsidP="00E778E7">
      <w:pPr>
        <w:numPr>
          <w:ilvl w:val="0"/>
          <w:numId w:val="6"/>
        </w:numPr>
        <w:tabs>
          <w:tab w:val="left" w:pos="0"/>
        </w:tabs>
        <w:spacing w:line="276" w:lineRule="auto"/>
        <w:ind w:right="-93"/>
        <w:jc w:val="both"/>
        <w:rPr>
          <w:rFonts w:ascii="Arial" w:hAnsi="Arial" w:cs="Arial"/>
        </w:rPr>
      </w:pPr>
      <w:r w:rsidRPr="007953E1">
        <w:rPr>
          <w:rFonts w:ascii="Arial" w:hAnsi="Arial" w:cs="Arial"/>
        </w:rPr>
        <w:t xml:space="preserve">Asesoramiento permanente a </w:t>
      </w:r>
      <w:smartTag w:uri="urn:schemas-microsoft-com:office:smarttags" w:element="PersonName">
        <w:smartTagPr>
          <w:attr w:name="ProductID" w:val="La Alta Direcci￳n"/>
        </w:smartTagPr>
        <w:r w:rsidRPr="007953E1">
          <w:rPr>
            <w:rFonts w:ascii="Arial" w:hAnsi="Arial" w:cs="Arial"/>
          </w:rPr>
          <w:t>la Alta Dirección</w:t>
        </w:r>
      </w:smartTag>
      <w:r w:rsidRPr="007953E1">
        <w:rPr>
          <w:rFonts w:ascii="Arial" w:hAnsi="Arial" w:cs="Arial"/>
        </w:rPr>
        <w:t>, para lograr el cumplimiento de los fines administrativos de la entidad,</w:t>
      </w:r>
    </w:p>
    <w:p w:rsidR="00E778E7" w:rsidRPr="007953E1" w:rsidRDefault="00E778E7" w:rsidP="00E778E7">
      <w:pPr>
        <w:numPr>
          <w:ilvl w:val="0"/>
          <w:numId w:val="6"/>
        </w:numPr>
        <w:tabs>
          <w:tab w:val="left" w:pos="0"/>
        </w:tabs>
        <w:spacing w:line="276" w:lineRule="auto"/>
        <w:ind w:right="-93"/>
        <w:jc w:val="both"/>
        <w:rPr>
          <w:rFonts w:ascii="Arial" w:hAnsi="Arial" w:cs="Arial"/>
        </w:rPr>
      </w:pPr>
      <w:r w:rsidRPr="007953E1">
        <w:rPr>
          <w:rFonts w:ascii="Arial" w:hAnsi="Arial" w:cs="Arial"/>
        </w:rPr>
        <w:t>Seguimiento a todas las dependencias para el cumplimiento del plan de mejoramiento institucional.</w:t>
      </w:r>
    </w:p>
    <w:p w:rsidR="00E778E7" w:rsidRPr="007953E1" w:rsidRDefault="00E778E7" w:rsidP="00E778E7">
      <w:pPr>
        <w:numPr>
          <w:ilvl w:val="0"/>
          <w:numId w:val="6"/>
        </w:numPr>
        <w:tabs>
          <w:tab w:val="left" w:pos="0"/>
        </w:tabs>
        <w:spacing w:line="276" w:lineRule="auto"/>
        <w:ind w:right="-93"/>
        <w:jc w:val="both"/>
        <w:rPr>
          <w:rFonts w:ascii="Arial" w:hAnsi="Arial" w:cs="Arial"/>
        </w:rPr>
      </w:pPr>
      <w:r w:rsidRPr="007953E1">
        <w:rPr>
          <w:rFonts w:ascii="Arial" w:hAnsi="Arial" w:cs="Arial"/>
        </w:rPr>
        <w:t>Se ha venido realizando Jornadas de sensibilización y toma de conciencia para que la cultura del control y el autocontrol sea institucional y permanente dentro de las dependencias de la entidad.</w:t>
      </w:r>
    </w:p>
    <w:p w:rsidR="00E629EB" w:rsidRPr="007953E1" w:rsidRDefault="00E629EB" w:rsidP="00E778E7">
      <w:pPr>
        <w:tabs>
          <w:tab w:val="left" w:pos="0"/>
        </w:tabs>
        <w:jc w:val="both"/>
        <w:rPr>
          <w:rFonts w:ascii="Arial" w:hAnsi="Arial" w:cs="Arial"/>
          <w:b/>
        </w:rPr>
      </w:pPr>
    </w:p>
    <w:p w:rsidR="00E778E7" w:rsidRDefault="00E778E7" w:rsidP="00E778E7">
      <w:pPr>
        <w:tabs>
          <w:tab w:val="left" w:pos="0"/>
        </w:tabs>
        <w:ind w:left="-66" w:right="49"/>
        <w:jc w:val="both"/>
        <w:rPr>
          <w:rFonts w:ascii="Arial" w:hAnsi="Arial" w:cs="Arial"/>
        </w:rPr>
      </w:pPr>
      <w:r w:rsidRPr="007953E1">
        <w:rPr>
          <w:rFonts w:ascii="Arial" w:hAnsi="Arial" w:cs="Arial"/>
        </w:rPr>
        <w:t xml:space="preserve">De conformidad con el artículo 76 de </w:t>
      </w:r>
      <w:smartTag w:uri="urn:schemas-microsoft-com:office:smarttags" w:element="PersonName">
        <w:smartTagPr>
          <w:attr w:name="ProductID" w:val="la Ley"/>
        </w:smartTagPr>
        <w:r w:rsidRPr="007953E1">
          <w:rPr>
            <w:rFonts w:ascii="Arial" w:hAnsi="Arial" w:cs="Arial"/>
          </w:rPr>
          <w:t>la Ley</w:t>
        </w:r>
      </w:smartTag>
      <w:r w:rsidRPr="007953E1">
        <w:rPr>
          <w:rFonts w:ascii="Arial" w:hAnsi="Arial" w:cs="Arial"/>
        </w:rPr>
        <w:t xml:space="preserve"> 1474 de 2011, se realizó seguimiento al sistema </w:t>
      </w:r>
      <w:proofErr w:type="spellStart"/>
      <w:r w:rsidRPr="007953E1">
        <w:rPr>
          <w:rFonts w:ascii="Arial" w:hAnsi="Arial" w:cs="Arial"/>
        </w:rPr>
        <w:t>PQR`s</w:t>
      </w:r>
      <w:proofErr w:type="spellEnd"/>
      <w:r w:rsidRPr="007953E1">
        <w:rPr>
          <w:rFonts w:ascii="Arial" w:hAnsi="Arial" w:cs="Arial"/>
        </w:rPr>
        <w:t xml:space="preserve"> , evidenciándose la implementación de políticas de choque en el desarrollo del sistema dentro de la entidad, como son: planes de acción, planes de sensibilización y nuevo formato de </w:t>
      </w:r>
      <w:proofErr w:type="spellStart"/>
      <w:r w:rsidRPr="007953E1">
        <w:rPr>
          <w:rFonts w:ascii="Arial" w:hAnsi="Arial" w:cs="Arial"/>
        </w:rPr>
        <w:t>PQR`s</w:t>
      </w:r>
      <w:proofErr w:type="spellEnd"/>
      <w:r w:rsidRPr="007953E1">
        <w:rPr>
          <w:rFonts w:ascii="Arial" w:hAnsi="Arial" w:cs="Arial"/>
        </w:rPr>
        <w:t>, procedimientos evalu</w:t>
      </w:r>
      <w:r w:rsidR="00644420">
        <w:rPr>
          <w:rFonts w:ascii="Arial" w:hAnsi="Arial" w:cs="Arial"/>
        </w:rPr>
        <w:t>ados e implementados por la</w:t>
      </w:r>
      <w:r w:rsidRPr="007953E1">
        <w:rPr>
          <w:rFonts w:ascii="Arial" w:hAnsi="Arial" w:cs="Arial"/>
        </w:rPr>
        <w:t xml:space="preserve"> dirección comercial para lograr un efectivo impacto institucional que se caractericé por su objetivo de garantizar la satisfacción de nuestros clientes internos y externos, por medio del control y mejoramiento continuo.</w:t>
      </w:r>
    </w:p>
    <w:p w:rsidR="002E5BE9" w:rsidRDefault="002E5BE9" w:rsidP="00E778E7">
      <w:pPr>
        <w:tabs>
          <w:tab w:val="left" w:pos="0"/>
        </w:tabs>
        <w:ind w:left="-66" w:right="49"/>
        <w:jc w:val="both"/>
        <w:rPr>
          <w:rFonts w:ascii="Arial" w:hAnsi="Arial" w:cs="Arial"/>
        </w:rPr>
      </w:pPr>
    </w:p>
    <w:p w:rsidR="002E5BE9" w:rsidRPr="007953E1" w:rsidRDefault="002E5BE9" w:rsidP="002E5BE9">
      <w:pPr>
        <w:tabs>
          <w:tab w:val="left" w:pos="0"/>
        </w:tabs>
        <w:ind w:left="-66" w:right="49"/>
        <w:jc w:val="both"/>
        <w:rPr>
          <w:rFonts w:ascii="Arial" w:hAnsi="Arial" w:cs="Arial"/>
        </w:rPr>
      </w:pPr>
      <w:r w:rsidRPr="007953E1">
        <w:rPr>
          <w:rFonts w:ascii="Arial" w:hAnsi="Arial" w:cs="Arial"/>
        </w:rPr>
        <w:t xml:space="preserve">El  clima laboral de </w:t>
      </w:r>
      <w:proofErr w:type="spellStart"/>
      <w:r w:rsidRPr="007953E1">
        <w:rPr>
          <w:rFonts w:ascii="Arial" w:hAnsi="Arial" w:cs="Arial"/>
        </w:rPr>
        <w:t>Telepacífico</w:t>
      </w:r>
      <w:proofErr w:type="spellEnd"/>
      <w:r w:rsidRPr="007953E1">
        <w:rPr>
          <w:rFonts w:ascii="Arial" w:hAnsi="Arial" w:cs="Arial"/>
        </w:rPr>
        <w:t xml:space="preserve"> es satisfactorio, hay un sistema de gestión proporcionado por la alta dirección por lo que hace que exista un buen clima laboral, y forma parte de las políticas de personal y de recursos humanos. Además se adelantaron diferentes capacitaciones en ese sentido.</w:t>
      </w:r>
    </w:p>
    <w:p w:rsidR="002E5BE9" w:rsidRPr="007953E1" w:rsidRDefault="002E5BE9" w:rsidP="00E778E7">
      <w:pPr>
        <w:tabs>
          <w:tab w:val="left" w:pos="0"/>
        </w:tabs>
        <w:ind w:left="-66" w:right="49"/>
        <w:jc w:val="both"/>
        <w:rPr>
          <w:rFonts w:ascii="Arial" w:hAnsi="Arial" w:cs="Arial"/>
        </w:rPr>
      </w:pPr>
    </w:p>
    <w:p w:rsidR="0032163B" w:rsidRDefault="0032163B" w:rsidP="00E778E7">
      <w:pPr>
        <w:pStyle w:val="Textoindependiente2"/>
        <w:tabs>
          <w:tab w:val="left" w:pos="0"/>
        </w:tabs>
        <w:rPr>
          <w:rFonts w:cs="Arial"/>
          <w:sz w:val="24"/>
          <w:lang w:val="es-ES"/>
        </w:rPr>
      </w:pPr>
    </w:p>
    <w:p w:rsidR="003E471B" w:rsidRPr="003E471B" w:rsidRDefault="002E5BE9" w:rsidP="003E471B">
      <w:pPr>
        <w:jc w:val="both"/>
        <w:rPr>
          <w:rFonts w:ascii="Arial" w:hAnsi="Arial" w:cs="Arial"/>
        </w:rPr>
      </w:pPr>
      <w:r>
        <w:rPr>
          <w:rFonts w:ascii="Arial" w:hAnsi="Arial" w:cs="Arial"/>
        </w:rPr>
        <w:lastRenderedPageBreak/>
        <w:t xml:space="preserve"> Es importante destacar l</w:t>
      </w:r>
      <w:r w:rsidR="003E471B" w:rsidRPr="003E471B">
        <w:rPr>
          <w:rFonts w:ascii="Arial" w:hAnsi="Arial" w:cs="Arial"/>
        </w:rPr>
        <w:t>os eventos más relevantes que han ocurrido en 2016 en cuanto al tema de parrilla de programación son:</w:t>
      </w:r>
    </w:p>
    <w:p w:rsidR="003E471B" w:rsidRPr="003E471B" w:rsidRDefault="003E471B" w:rsidP="003E471B">
      <w:pPr>
        <w:jc w:val="both"/>
        <w:rPr>
          <w:rFonts w:ascii="Arial" w:hAnsi="Arial" w:cs="Arial"/>
        </w:rPr>
      </w:pPr>
    </w:p>
    <w:p w:rsidR="003E471B" w:rsidRPr="003E471B" w:rsidRDefault="003E471B" w:rsidP="003E471B">
      <w:pPr>
        <w:pStyle w:val="Prrafodelista"/>
        <w:numPr>
          <w:ilvl w:val="0"/>
          <w:numId w:val="20"/>
        </w:numPr>
        <w:contextualSpacing w:val="0"/>
        <w:jc w:val="both"/>
        <w:rPr>
          <w:rFonts w:ascii="Arial" w:hAnsi="Arial" w:cs="Arial"/>
        </w:rPr>
      </w:pPr>
      <w:r w:rsidRPr="003E471B">
        <w:rPr>
          <w:rFonts w:ascii="Arial" w:hAnsi="Arial" w:cs="Arial"/>
        </w:rPr>
        <w:t>Se adecuó la programación por franjas estableciendo una lógica entre los espacios con contenidos consecuentes entre sí, buscando organizar una mejor manera de ofrecer televisión, que no encontráramos un programa con una temática y al día siguiente a la misma hora, un contenido totalmente opuesto al día anterior. Esta dinámica debió negociarse con clientes externos, programas internos y se realizó una labor de concientización con el área de Mercadeo para que ofrecieran espacios con este sentido, teniendo el debido cuidado con los intereses del cliente.</w:t>
      </w:r>
    </w:p>
    <w:p w:rsidR="003E471B" w:rsidRPr="003E471B" w:rsidRDefault="003E471B" w:rsidP="003E471B">
      <w:pPr>
        <w:pStyle w:val="Prrafodelista"/>
        <w:numPr>
          <w:ilvl w:val="0"/>
          <w:numId w:val="20"/>
        </w:numPr>
        <w:contextualSpacing w:val="0"/>
        <w:jc w:val="both"/>
        <w:rPr>
          <w:rFonts w:ascii="Arial" w:hAnsi="Arial" w:cs="Arial"/>
        </w:rPr>
      </w:pPr>
      <w:r w:rsidRPr="003E471B">
        <w:rPr>
          <w:rFonts w:ascii="Arial" w:hAnsi="Arial" w:cs="Arial"/>
        </w:rPr>
        <w:t>Se fortaleció la franja de la noche, ofreciendo contenidos diversos y de alta calidad, con personajes de reconocimiento nacional, para competir en similitud de condiciones en un horario prime con otros canales de difusión nacional y regional.</w:t>
      </w:r>
    </w:p>
    <w:p w:rsidR="003E471B" w:rsidRPr="003E471B" w:rsidRDefault="003E471B" w:rsidP="003E471B">
      <w:pPr>
        <w:pStyle w:val="Prrafodelista"/>
        <w:numPr>
          <w:ilvl w:val="0"/>
          <w:numId w:val="20"/>
        </w:numPr>
        <w:contextualSpacing w:val="0"/>
        <w:jc w:val="both"/>
        <w:rPr>
          <w:rFonts w:ascii="Arial" w:hAnsi="Arial" w:cs="Arial"/>
        </w:rPr>
      </w:pPr>
      <w:r w:rsidRPr="003E471B">
        <w:rPr>
          <w:rFonts w:ascii="Arial" w:hAnsi="Arial" w:cs="Arial"/>
        </w:rPr>
        <w:t>Se planteó la emisión de una serie de contenidos con características similares que giraran en torno al tema del conflicto armado, la resolución de problemáticas debido al conflicto y la visibilización de víctimas. Esto en correspondencia con la coyuntura nacional del proceso de paz, la firma de los acuerdos de la Habana y la esperanza en la resolución del conflicto con el grupo armado de Las Farc.</w:t>
      </w:r>
    </w:p>
    <w:p w:rsidR="003E471B" w:rsidRPr="003E471B" w:rsidRDefault="003E471B" w:rsidP="003E471B">
      <w:pPr>
        <w:pStyle w:val="Prrafodelista"/>
        <w:numPr>
          <w:ilvl w:val="0"/>
          <w:numId w:val="20"/>
        </w:numPr>
        <w:contextualSpacing w:val="0"/>
        <w:jc w:val="both"/>
        <w:rPr>
          <w:rFonts w:ascii="Arial" w:hAnsi="Arial" w:cs="Arial"/>
        </w:rPr>
      </w:pPr>
      <w:r w:rsidRPr="003E471B">
        <w:rPr>
          <w:rFonts w:ascii="Arial" w:hAnsi="Arial" w:cs="Arial"/>
        </w:rPr>
        <w:t>Se están emitiendo contenidos en directo, diferidos o en enlace con otros canales en foros, debates, programas de entrevistas, etc. con la temática de post conflicto, proceso de paz y escenario político actual, que cambian la habitualidad de la programación y levantan los programas internos y externos para cumplir con la coyuntura de construcción de país y sociedad.</w:t>
      </w:r>
    </w:p>
    <w:p w:rsidR="003E471B" w:rsidRPr="003E471B" w:rsidRDefault="003E471B" w:rsidP="003E471B">
      <w:pPr>
        <w:pStyle w:val="Prrafodelista"/>
        <w:numPr>
          <w:ilvl w:val="0"/>
          <w:numId w:val="20"/>
        </w:numPr>
        <w:contextualSpacing w:val="0"/>
        <w:jc w:val="both"/>
        <w:rPr>
          <w:rFonts w:ascii="Arial" w:hAnsi="Arial" w:cs="Arial"/>
        </w:rPr>
      </w:pPr>
      <w:r w:rsidRPr="003E471B">
        <w:rPr>
          <w:rFonts w:ascii="Arial" w:hAnsi="Arial" w:cs="Arial"/>
        </w:rPr>
        <w:t>Se están realizando franjas específicas con los lanzamientos de las series nuevas para darle una mayor difusión a la producción de 2016, es decir, además de la emisión semanal, se plantea una emisión diaria a la misma hora, rompiendo con la programación habitual para que se sienta el estreno de una serie cada que aparezcan nuevos contenidos.</w:t>
      </w:r>
    </w:p>
    <w:p w:rsidR="003E471B" w:rsidRPr="003E471B" w:rsidRDefault="003E471B" w:rsidP="003E471B">
      <w:pPr>
        <w:pStyle w:val="Prrafodelista"/>
        <w:numPr>
          <w:ilvl w:val="0"/>
          <w:numId w:val="20"/>
        </w:numPr>
        <w:contextualSpacing w:val="0"/>
        <w:jc w:val="both"/>
        <w:rPr>
          <w:rFonts w:ascii="Arial" w:hAnsi="Arial" w:cs="Arial"/>
        </w:rPr>
      </w:pPr>
      <w:r w:rsidRPr="003E471B">
        <w:rPr>
          <w:rFonts w:ascii="Arial" w:hAnsi="Arial" w:cs="Arial"/>
        </w:rPr>
        <w:t xml:space="preserve">Se están realizando piezas audiovisuales cortas con la temática de los eventos más importantes </w:t>
      </w:r>
      <w:r>
        <w:rPr>
          <w:rFonts w:ascii="Arial" w:hAnsi="Arial" w:cs="Arial"/>
        </w:rPr>
        <w:t>ocurrido</w:t>
      </w:r>
      <w:r w:rsidRPr="003E471B">
        <w:rPr>
          <w:rFonts w:ascii="Arial" w:hAnsi="Arial" w:cs="Arial"/>
        </w:rPr>
        <w:t>s en la región y que serán cubiertos por el canal, estas son emitidas a lo largo del día con la intensión de vestir el canal en torno al evento y cautivar a la audiencia con lo que viene cultural y televisivamente.</w:t>
      </w:r>
    </w:p>
    <w:p w:rsidR="003E471B" w:rsidRPr="003E471B" w:rsidRDefault="003E471B" w:rsidP="003E471B">
      <w:pPr>
        <w:pStyle w:val="Prrafodelista"/>
        <w:numPr>
          <w:ilvl w:val="0"/>
          <w:numId w:val="20"/>
        </w:numPr>
        <w:contextualSpacing w:val="0"/>
        <w:jc w:val="both"/>
        <w:rPr>
          <w:rFonts w:ascii="Arial" w:hAnsi="Arial" w:cs="Arial"/>
        </w:rPr>
      </w:pPr>
      <w:r w:rsidRPr="003E471B">
        <w:rPr>
          <w:rFonts w:ascii="Arial" w:hAnsi="Arial" w:cs="Arial"/>
        </w:rPr>
        <w:t xml:space="preserve">Los eventos culturales y que se cubren por </w:t>
      </w:r>
      <w:proofErr w:type="spellStart"/>
      <w:r w:rsidRPr="003E471B">
        <w:rPr>
          <w:rFonts w:ascii="Arial" w:hAnsi="Arial" w:cs="Arial"/>
        </w:rPr>
        <w:t>Telepacífico</w:t>
      </w:r>
      <w:proofErr w:type="spellEnd"/>
      <w:r w:rsidRPr="003E471B">
        <w:rPr>
          <w:rFonts w:ascii="Arial" w:hAnsi="Arial" w:cs="Arial"/>
        </w:rPr>
        <w:t>, sean en directo o bajo la modalidad de diferido, se están repitiendo en diferentes horarios para ofrecer al público la posibilidad de acudir a las transmisiones que se han perdido por no estar en casa a la hora del evento.</w:t>
      </w:r>
    </w:p>
    <w:p w:rsidR="003E471B" w:rsidRPr="003E471B" w:rsidRDefault="003E471B" w:rsidP="003E471B">
      <w:pPr>
        <w:pStyle w:val="Prrafodelista"/>
        <w:numPr>
          <w:ilvl w:val="0"/>
          <w:numId w:val="20"/>
        </w:numPr>
        <w:contextualSpacing w:val="0"/>
        <w:jc w:val="both"/>
        <w:rPr>
          <w:rFonts w:ascii="Arial" w:hAnsi="Arial" w:cs="Arial"/>
        </w:rPr>
      </w:pPr>
      <w:r w:rsidRPr="003E471B">
        <w:rPr>
          <w:rFonts w:ascii="Arial" w:hAnsi="Arial" w:cs="Arial"/>
        </w:rPr>
        <w:t>Se fortaleció la programación de madrugada, entre las 12:00 y las 6:00 am., con programas pensados y repeticiones de lo más importante emitido en el día en pregrabado, esto pensando en la población que ve televisión a esta hora y en la posible difusión de nuestro canal en otros países con horarios opuestos al nuestro.</w:t>
      </w:r>
    </w:p>
    <w:p w:rsidR="003E471B" w:rsidRPr="003E471B" w:rsidRDefault="003E471B" w:rsidP="003E471B">
      <w:pPr>
        <w:pStyle w:val="Prrafodelista"/>
        <w:numPr>
          <w:ilvl w:val="0"/>
          <w:numId w:val="20"/>
        </w:numPr>
        <w:contextualSpacing w:val="0"/>
        <w:jc w:val="both"/>
        <w:rPr>
          <w:rFonts w:ascii="Arial" w:hAnsi="Arial" w:cs="Arial"/>
        </w:rPr>
      </w:pPr>
      <w:r w:rsidRPr="003E471B">
        <w:rPr>
          <w:rFonts w:ascii="Arial" w:hAnsi="Arial" w:cs="Arial"/>
        </w:rPr>
        <w:lastRenderedPageBreak/>
        <w:t xml:space="preserve">Se está informando con suficiente anticipación (15 días) a los clientes que emiten sus programas por </w:t>
      </w:r>
      <w:proofErr w:type="spellStart"/>
      <w:r w:rsidRPr="003E471B">
        <w:rPr>
          <w:rFonts w:ascii="Arial" w:hAnsi="Arial" w:cs="Arial"/>
        </w:rPr>
        <w:t>Telepacífico</w:t>
      </w:r>
      <w:proofErr w:type="spellEnd"/>
      <w:r w:rsidRPr="003E471B">
        <w:rPr>
          <w:rFonts w:ascii="Arial" w:hAnsi="Arial" w:cs="Arial"/>
        </w:rPr>
        <w:t xml:space="preserve"> cuando no se vaya a llevar a cabo la emisión por eventos especiales.</w:t>
      </w:r>
    </w:p>
    <w:p w:rsidR="003E471B" w:rsidRPr="003E471B" w:rsidRDefault="003E471B" w:rsidP="003E471B">
      <w:pPr>
        <w:pStyle w:val="Prrafodelista"/>
        <w:numPr>
          <w:ilvl w:val="0"/>
          <w:numId w:val="20"/>
        </w:numPr>
        <w:contextualSpacing w:val="0"/>
        <w:jc w:val="both"/>
        <w:rPr>
          <w:rFonts w:ascii="Arial" w:hAnsi="Arial" w:cs="Arial"/>
        </w:rPr>
      </w:pPr>
      <w:r w:rsidRPr="003E471B">
        <w:rPr>
          <w:rFonts w:ascii="Arial" w:hAnsi="Arial" w:cs="Arial"/>
        </w:rPr>
        <w:t>Se está consolidando la entrega de la programación a emisión para contar con más tiempo y reaccionar a posibles errores y tener lista la emisión con mayor anticipación.</w:t>
      </w:r>
    </w:p>
    <w:p w:rsidR="00E629EB" w:rsidRDefault="00E629EB" w:rsidP="00E778E7">
      <w:pPr>
        <w:pStyle w:val="Textoindependiente2"/>
        <w:tabs>
          <w:tab w:val="left" w:pos="0"/>
        </w:tabs>
        <w:rPr>
          <w:rFonts w:ascii="Cambria" w:hAnsi="Cambria" w:cs="Arial"/>
          <w:sz w:val="28"/>
          <w:szCs w:val="28"/>
        </w:rPr>
      </w:pPr>
    </w:p>
    <w:p w:rsidR="00E629EB" w:rsidRDefault="00E629EB" w:rsidP="0032163B">
      <w:pPr>
        <w:tabs>
          <w:tab w:val="left" w:pos="0"/>
        </w:tabs>
        <w:spacing w:line="276" w:lineRule="auto"/>
        <w:ind w:right="49"/>
        <w:jc w:val="both"/>
        <w:rPr>
          <w:rFonts w:ascii="Arial" w:hAnsi="Arial" w:cs="Arial"/>
          <w:b/>
        </w:rPr>
      </w:pPr>
    </w:p>
    <w:p w:rsidR="00497BAD" w:rsidRDefault="00497BAD" w:rsidP="0032163B">
      <w:pPr>
        <w:tabs>
          <w:tab w:val="left" w:pos="0"/>
        </w:tabs>
        <w:spacing w:line="276" w:lineRule="auto"/>
        <w:ind w:right="49"/>
        <w:jc w:val="both"/>
        <w:rPr>
          <w:rFonts w:ascii="Arial" w:hAnsi="Arial" w:cs="Arial"/>
          <w:b/>
        </w:rPr>
      </w:pPr>
      <w:r w:rsidRPr="00497BAD">
        <w:rPr>
          <w:rFonts w:ascii="Arial" w:hAnsi="Arial" w:cs="Arial"/>
          <w:b/>
        </w:rPr>
        <w:t>10. ESTADO GENERAL</w:t>
      </w:r>
      <w:r w:rsidR="0032163B">
        <w:rPr>
          <w:rFonts w:ascii="Arial" w:hAnsi="Arial" w:cs="Arial"/>
          <w:b/>
        </w:rPr>
        <w:t xml:space="preserve"> DEL SISTEMA DE CONTROL INTERNO</w:t>
      </w:r>
    </w:p>
    <w:p w:rsidR="00E629EB" w:rsidRPr="0032163B" w:rsidRDefault="00E629EB" w:rsidP="0032163B">
      <w:pPr>
        <w:tabs>
          <w:tab w:val="left" w:pos="0"/>
        </w:tabs>
        <w:spacing w:line="276" w:lineRule="auto"/>
        <w:ind w:right="49"/>
        <w:jc w:val="both"/>
        <w:rPr>
          <w:rFonts w:ascii="Arial" w:hAnsi="Arial" w:cs="Arial"/>
          <w:b/>
        </w:rPr>
      </w:pPr>
    </w:p>
    <w:p w:rsidR="00497BAD" w:rsidRDefault="00497BAD" w:rsidP="00497BAD">
      <w:pPr>
        <w:tabs>
          <w:tab w:val="left" w:pos="0"/>
          <w:tab w:val="left" w:pos="567"/>
        </w:tabs>
        <w:spacing w:line="276" w:lineRule="auto"/>
        <w:ind w:right="49"/>
        <w:jc w:val="both"/>
        <w:outlineLvl w:val="0"/>
        <w:rPr>
          <w:rFonts w:ascii="Arial" w:hAnsi="Arial" w:cs="Arial"/>
        </w:rPr>
      </w:pPr>
      <w:r w:rsidRPr="007953E1">
        <w:rPr>
          <w:rFonts w:ascii="Arial" w:hAnsi="Arial" w:cs="Arial"/>
        </w:rPr>
        <w:t>Evaluación Independiente</w:t>
      </w:r>
    </w:p>
    <w:p w:rsidR="00497BAD" w:rsidRPr="007953E1" w:rsidRDefault="00497BAD" w:rsidP="00497BAD">
      <w:pPr>
        <w:tabs>
          <w:tab w:val="left" w:pos="0"/>
          <w:tab w:val="left" w:pos="567"/>
        </w:tabs>
        <w:ind w:right="49"/>
        <w:jc w:val="both"/>
        <w:rPr>
          <w:rFonts w:ascii="Arial" w:hAnsi="Arial" w:cs="Arial"/>
        </w:rPr>
      </w:pPr>
      <w:bookmarkStart w:id="0" w:name="_GoBack"/>
      <w:bookmarkEnd w:id="0"/>
    </w:p>
    <w:p w:rsidR="00497BAD" w:rsidRPr="007953E1" w:rsidRDefault="00497BAD" w:rsidP="00497BAD">
      <w:pPr>
        <w:numPr>
          <w:ilvl w:val="0"/>
          <w:numId w:val="7"/>
        </w:numPr>
        <w:tabs>
          <w:tab w:val="left" w:pos="0"/>
          <w:tab w:val="left" w:pos="567"/>
        </w:tabs>
        <w:spacing w:line="276" w:lineRule="auto"/>
        <w:ind w:left="0" w:right="49" w:firstLine="0"/>
        <w:jc w:val="both"/>
        <w:rPr>
          <w:rFonts w:ascii="Arial" w:hAnsi="Arial" w:cs="Arial"/>
        </w:rPr>
      </w:pPr>
      <w:r w:rsidRPr="007953E1">
        <w:rPr>
          <w:rFonts w:ascii="Arial" w:hAnsi="Arial" w:cs="Arial"/>
          <w:b/>
        </w:rPr>
        <w:t>Elemento: Auditoria Interna.</w:t>
      </w:r>
      <w:r w:rsidRPr="007953E1">
        <w:rPr>
          <w:rFonts w:ascii="Arial" w:hAnsi="Arial" w:cs="Arial"/>
        </w:rPr>
        <w:t xml:space="preserve"> La Oficina de Control Interno desarrollara el pla</w:t>
      </w:r>
      <w:r w:rsidR="001C681B">
        <w:rPr>
          <w:rFonts w:ascii="Arial" w:hAnsi="Arial" w:cs="Arial"/>
        </w:rPr>
        <w:t>n de auditorías para el año 2016</w:t>
      </w:r>
      <w:r w:rsidRPr="007953E1">
        <w:rPr>
          <w:rFonts w:ascii="Arial" w:hAnsi="Arial" w:cs="Arial"/>
        </w:rPr>
        <w:t>, para los Macro procesos de la entidad con el fin de medir y evaluar la gestión, el plan es aprobado por el comité coordinador de control interno y se ejecuta con base en el cronograma propuesto y aprobado bajos los lineamientos del procedimiento CE-PR-06, planeación, ejecución, informe, evaluación y seguimiento de auditoria.</w:t>
      </w:r>
    </w:p>
    <w:p w:rsidR="00497BAD" w:rsidRPr="007953E1" w:rsidRDefault="00497BAD" w:rsidP="00497BAD">
      <w:pPr>
        <w:tabs>
          <w:tab w:val="left" w:pos="0"/>
        </w:tabs>
        <w:ind w:right="49"/>
        <w:jc w:val="both"/>
        <w:rPr>
          <w:rFonts w:ascii="Arial" w:hAnsi="Arial" w:cs="Arial"/>
        </w:rPr>
      </w:pPr>
    </w:p>
    <w:p w:rsidR="00497BAD" w:rsidRPr="007953E1" w:rsidRDefault="00497BAD" w:rsidP="00497BAD">
      <w:pPr>
        <w:tabs>
          <w:tab w:val="left" w:pos="0"/>
        </w:tabs>
        <w:ind w:right="49"/>
        <w:jc w:val="both"/>
        <w:rPr>
          <w:rFonts w:ascii="Arial" w:hAnsi="Arial" w:cs="Arial"/>
        </w:rPr>
      </w:pPr>
      <w:r w:rsidRPr="007953E1">
        <w:rPr>
          <w:rFonts w:ascii="Arial" w:hAnsi="Arial" w:cs="Arial"/>
        </w:rPr>
        <w:t xml:space="preserve">Mediante los informes de las auditorias oportunos y veraces, se determina si se requiere un plan de mejoramiento del área auditada y de ser así se recomienda su presentación a </w:t>
      </w:r>
      <w:smartTag w:uri="urn:schemas-microsoft-com:office:smarttags" w:element="PersonName">
        <w:smartTagPr>
          <w:attr w:name="ProductID" w:val="la Gerencia"/>
        </w:smartTagPr>
        <w:r w:rsidRPr="007953E1">
          <w:rPr>
            <w:rFonts w:ascii="Arial" w:hAnsi="Arial" w:cs="Arial"/>
          </w:rPr>
          <w:t>la Gerencia</w:t>
        </w:r>
      </w:smartTag>
      <w:r w:rsidRPr="007953E1">
        <w:rPr>
          <w:rFonts w:ascii="Arial" w:hAnsi="Arial" w:cs="Arial"/>
        </w:rPr>
        <w:t xml:space="preserve"> y posteriormente se verifica su cumplimiento a través del comité coordinador de control interno.</w:t>
      </w:r>
    </w:p>
    <w:p w:rsidR="00497BAD" w:rsidRPr="007953E1" w:rsidRDefault="00497BAD" w:rsidP="00497BAD">
      <w:pPr>
        <w:tabs>
          <w:tab w:val="left" w:pos="0"/>
        </w:tabs>
        <w:ind w:right="49"/>
        <w:jc w:val="both"/>
        <w:rPr>
          <w:rFonts w:ascii="Arial" w:hAnsi="Arial" w:cs="Arial"/>
        </w:rPr>
      </w:pPr>
    </w:p>
    <w:p w:rsidR="00497BAD" w:rsidRPr="007953E1" w:rsidRDefault="00497BAD" w:rsidP="00497BAD">
      <w:pPr>
        <w:tabs>
          <w:tab w:val="left" w:pos="0"/>
        </w:tabs>
        <w:ind w:right="49"/>
        <w:jc w:val="both"/>
        <w:rPr>
          <w:rFonts w:ascii="Arial" w:hAnsi="Arial" w:cs="Arial"/>
        </w:rPr>
      </w:pPr>
      <w:r w:rsidRPr="007953E1">
        <w:rPr>
          <w:rFonts w:ascii="Arial" w:hAnsi="Arial" w:cs="Arial"/>
        </w:rPr>
        <w:t>La entidad cuenta con el procedimiento CE-PR-09, planificación y ejecución de auditorías internas de calidad, que establece auditorias periódicas, adicionalmente cuenta con el procedimiento CE-PR-07, acciones correctivas, preventivas y de mejora como base para la presentación, ejecución y seguimiento al tipo de acción que se tome para subsanar las no conformidades encontradas.</w:t>
      </w:r>
    </w:p>
    <w:p w:rsidR="00497BAD" w:rsidRPr="007953E1" w:rsidRDefault="00497BAD" w:rsidP="00497BAD">
      <w:pPr>
        <w:tabs>
          <w:tab w:val="left" w:pos="0"/>
        </w:tabs>
        <w:ind w:right="49"/>
        <w:jc w:val="both"/>
        <w:rPr>
          <w:rFonts w:ascii="Arial" w:hAnsi="Arial" w:cs="Arial"/>
        </w:rPr>
      </w:pPr>
    </w:p>
    <w:p w:rsidR="00497BAD" w:rsidRDefault="00497BAD" w:rsidP="00497BAD">
      <w:pPr>
        <w:tabs>
          <w:tab w:val="left" w:pos="0"/>
        </w:tabs>
        <w:ind w:right="49"/>
        <w:jc w:val="both"/>
        <w:rPr>
          <w:rFonts w:ascii="Arial" w:hAnsi="Arial" w:cs="Arial"/>
        </w:rPr>
      </w:pPr>
      <w:r w:rsidRPr="007953E1">
        <w:rPr>
          <w:rFonts w:ascii="Arial" w:hAnsi="Arial" w:cs="Arial"/>
        </w:rPr>
        <w:t xml:space="preserve">Esta implementación y desarrollo, dan a </w:t>
      </w:r>
      <w:smartTag w:uri="urn:schemas-microsoft-com:office:smarttags" w:element="PersonName">
        <w:smartTagPr>
          <w:attr w:name="ProductID" w:val="LA ENTIDAD"/>
        </w:smartTagPr>
        <w:r w:rsidRPr="007953E1">
          <w:rPr>
            <w:rFonts w:ascii="Arial" w:hAnsi="Arial" w:cs="Arial"/>
          </w:rPr>
          <w:t>la Entidad</w:t>
        </w:r>
      </w:smartTag>
      <w:r w:rsidRPr="007953E1">
        <w:rPr>
          <w:rFonts w:ascii="Arial" w:hAnsi="Arial" w:cs="Arial"/>
        </w:rPr>
        <w:t xml:space="preserve"> soporte para una buena integración y adecuado manejo y control de los elementos del MECI y los requisitos de la norma de calidad NTC GP 1000:2009 para la efectividad en su gestión, cumplimiento de metas y logro de objetivos institucionales.</w:t>
      </w:r>
    </w:p>
    <w:p w:rsidR="00DC7FD0" w:rsidRDefault="00DC7FD0" w:rsidP="00497BAD">
      <w:pPr>
        <w:tabs>
          <w:tab w:val="left" w:pos="0"/>
        </w:tabs>
        <w:ind w:right="49"/>
        <w:jc w:val="both"/>
        <w:rPr>
          <w:rFonts w:ascii="Arial" w:hAnsi="Arial" w:cs="Arial"/>
        </w:rPr>
      </w:pPr>
    </w:p>
    <w:p w:rsidR="002E5BE9" w:rsidRDefault="002E5BE9" w:rsidP="00497BAD">
      <w:pPr>
        <w:tabs>
          <w:tab w:val="left" w:pos="0"/>
        </w:tabs>
        <w:ind w:right="49"/>
        <w:jc w:val="both"/>
        <w:rPr>
          <w:rFonts w:ascii="Arial" w:hAnsi="Arial" w:cs="Arial"/>
        </w:rPr>
      </w:pPr>
    </w:p>
    <w:p w:rsidR="002E5BE9" w:rsidRDefault="002E5BE9" w:rsidP="00497BAD">
      <w:pPr>
        <w:tabs>
          <w:tab w:val="left" w:pos="0"/>
        </w:tabs>
        <w:ind w:right="49"/>
        <w:jc w:val="both"/>
        <w:rPr>
          <w:rFonts w:ascii="Arial" w:hAnsi="Arial" w:cs="Arial"/>
        </w:rPr>
      </w:pPr>
    </w:p>
    <w:p w:rsidR="002E5BE9" w:rsidRDefault="002E5BE9" w:rsidP="00497BAD">
      <w:pPr>
        <w:tabs>
          <w:tab w:val="left" w:pos="0"/>
        </w:tabs>
        <w:ind w:right="49"/>
        <w:jc w:val="both"/>
        <w:rPr>
          <w:rFonts w:ascii="Arial" w:hAnsi="Arial" w:cs="Arial"/>
        </w:rPr>
      </w:pPr>
    </w:p>
    <w:p w:rsidR="002E5BE9" w:rsidRDefault="002E5BE9" w:rsidP="00497BAD">
      <w:pPr>
        <w:tabs>
          <w:tab w:val="left" w:pos="0"/>
        </w:tabs>
        <w:ind w:right="49"/>
        <w:jc w:val="both"/>
        <w:rPr>
          <w:rFonts w:ascii="Arial" w:hAnsi="Arial" w:cs="Arial"/>
        </w:rPr>
      </w:pPr>
    </w:p>
    <w:p w:rsidR="00DC7FD0" w:rsidRDefault="00DC7FD0" w:rsidP="00497BAD">
      <w:pPr>
        <w:tabs>
          <w:tab w:val="left" w:pos="0"/>
        </w:tabs>
        <w:ind w:right="49"/>
        <w:jc w:val="both"/>
        <w:rPr>
          <w:rFonts w:ascii="Arial" w:hAnsi="Arial" w:cs="Arial"/>
        </w:rPr>
      </w:pPr>
    </w:p>
    <w:p w:rsidR="00DC7FD0" w:rsidRPr="00DC7FD0" w:rsidRDefault="00DC7FD0" w:rsidP="00DC7FD0">
      <w:pPr>
        <w:spacing w:line="276" w:lineRule="auto"/>
        <w:ind w:right="49"/>
        <w:jc w:val="both"/>
        <w:outlineLvl w:val="0"/>
        <w:rPr>
          <w:rFonts w:ascii="Arial" w:hAnsi="Arial" w:cs="Arial"/>
          <w:b/>
        </w:rPr>
      </w:pPr>
      <w:r w:rsidRPr="00DC7FD0">
        <w:rPr>
          <w:rFonts w:ascii="Arial" w:hAnsi="Arial" w:cs="Arial"/>
          <w:b/>
        </w:rPr>
        <w:t>RECOMENDACIONES</w:t>
      </w:r>
    </w:p>
    <w:p w:rsidR="00DC7FD0" w:rsidRPr="001F5F73" w:rsidRDefault="00DC7FD0" w:rsidP="00DC7FD0">
      <w:pPr>
        <w:ind w:right="49"/>
        <w:jc w:val="both"/>
        <w:rPr>
          <w:rFonts w:ascii="Cambria" w:hAnsi="Cambria" w:cs="Arial"/>
          <w:sz w:val="28"/>
          <w:szCs w:val="28"/>
        </w:rPr>
      </w:pPr>
    </w:p>
    <w:p w:rsidR="00DC7FD0" w:rsidRPr="007953E1" w:rsidRDefault="00DC7FD0" w:rsidP="00DC7FD0">
      <w:pPr>
        <w:ind w:right="49"/>
        <w:jc w:val="both"/>
        <w:rPr>
          <w:rFonts w:ascii="Arial" w:hAnsi="Arial" w:cs="Arial"/>
        </w:rPr>
      </w:pPr>
      <w:r w:rsidRPr="007953E1">
        <w:rPr>
          <w:rFonts w:ascii="Arial" w:hAnsi="Arial" w:cs="Arial"/>
        </w:rPr>
        <w:t xml:space="preserve">Se recomienda a </w:t>
      </w:r>
      <w:smartTag w:uri="urn:schemas-microsoft-com:office:smarttags" w:element="PersonName">
        <w:smartTagPr>
          <w:attr w:name="ProductID" w:val="La Alta Direcci￳n"/>
        </w:smartTagPr>
        <w:r w:rsidRPr="007953E1">
          <w:rPr>
            <w:rFonts w:ascii="Arial" w:hAnsi="Arial" w:cs="Arial"/>
          </w:rPr>
          <w:t>la Alta Dirección</w:t>
        </w:r>
      </w:smartTag>
      <w:r w:rsidRPr="007953E1">
        <w:rPr>
          <w:rFonts w:ascii="Arial" w:hAnsi="Arial" w:cs="Arial"/>
        </w:rPr>
        <w:t xml:space="preserve"> y a los responsables de procesos, sostener el de forma armonizada el SGC y el MECI, logrando un mejoramiento </w:t>
      </w:r>
      <w:r w:rsidR="00E629EB" w:rsidRPr="007953E1">
        <w:rPr>
          <w:rFonts w:ascii="Arial" w:hAnsi="Arial" w:cs="Arial"/>
        </w:rPr>
        <w:t>continuo</w:t>
      </w:r>
      <w:r w:rsidRPr="007953E1">
        <w:rPr>
          <w:rFonts w:ascii="Arial" w:hAnsi="Arial" w:cs="Arial"/>
        </w:rPr>
        <w:t xml:space="preserve"> del </w:t>
      </w:r>
      <w:r w:rsidRPr="007953E1">
        <w:rPr>
          <w:rFonts w:ascii="Arial" w:hAnsi="Arial" w:cs="Arial"/>
        </w:rPr>
        <w:lastRenderedPageBreak/>
        <w:t>mismo, cumpliendo los objetivos trazados en la ley 1599 de 2005, y la norma NTC GP 1000:2009.</w:t>
      </w:r>
    </w:p>
    <w:p w:rsidR="00DC7FD0" w:rsidRPr="007953E1" w:rsidRDefault="00DC7FD0" w:rsidP="00DC7FD0">
      <w:pPr>
        <w:ind w:right="49"/>
        <w:jc w:val="both"/>
        <w:rPr>
          <w:rFonts w:ascii="Arial" w:hAnsi="Arial" w:cs="Arial"/>
        </w:rPr>
      </w:pPr>
    </w:p>
    <w:p w:rsidR="00E629EB" w:rsidRDefault="00DC7FD0" w:rsidP="00DC7FD0">
      <w:pPr>
        <w:ind w:right="49"/>
        <w:jc w:val="both"/>
        <w:rPr>
          <w:rFonts w:ascii="Arial" w:hAnsi="Arial" w:cs="Arial"/>
        </w:rPr>
      </w:pPr>
      <w:r w:rsidRPr="007953E1">
        <w:rPr>
          <w:rFonts w:ascii="Arial" w:hAnsi="Arial" w:cs="Arial"/>
        </w:rPr>
        <w:t xml:space="preserve">Como recomendación transversal para todas las áreas, se sugiere realizar el seguimiento propuesto. Esta actividad, </w:t>
      </w:r>
      <w:r w:rsidR="00E629EB" w:rsidRPr="007953E1">
        <w:rPr>
          <w:rFonts w:ascii="Arial" w:hAnsi="Arial" w:cs="Arial"/>
        </w:rPr>
        <w:t>más</w:t>
      </w:r>
      <w:r w:rsidRPr="007953E1">
        <w:rPr>
          <w:rFonts w:ascii="Arial" w:hAnsi="Arial" w:cs="Arial"/>
        </w:rPr>
        <w:t xml:space="preserve"> que un cumplimiento normativo, es el ejercicio fundamental para </w:t>
      </w:r>
      <w:proofErr w:type="gramStart"/>
      <w:r w:rsidRPr="007953E1">
        <w:rPr>
          <w:rFonts w:ascii="Arial" w:hAnsi="Arial" w:cs="Arial"/>
        </w:rPr>
        <w:t>la</w:t>
      </w:r>
      <w:proofErr w:type="gramEnd"/>
      <w:r w:rsidRPr="007953E1">
        <w:rPr>
          <w:rFonts w:ascii="Arial" w:hAnsi="Arial" w:cs="Arial"/>
        </w:rPr>
        <w:t xml:space="preserve"> auto evaluación que deben realizar todos los </w:t>
      </w:r>
      <w:r w:rsidR="00E629EB" w:rsidRPr="007953E1">
        <w:rPr>
          <w:rFonts w:ascii="Arial" w:hAnsi="Arial" w:cs="Arial"/>
        </w:rPr>
        <w:t>líderes</w:t>
      </w:r>
    </w:p>
    <w:p w:rsidR="00E629EB" w:rsidRDefault="00E629EB" w:rsidP="00DC7FD0">
      <w:pPr>
        <w:ind w:right="49"/>
        <w:jc w:val="both"/>
        <w:rPr>
          <w:rFonts w:ascii="Arial" w:hAnsi="Arial" w:cs="Arial"/>
        </w:rPr>
      </w:pPr>
    </w:p>
    <w:p w:rsidR="00DC7FD0" w:rsidRPr="007953E1" w:rsidRDefault="00DC7FD0" w:rsidP="00DC7FD0">
      <w:pPr>
        <w:ind w:right="49"/>
        <w:jc w:val="both"/>
        <w:rPr>
          <w:rFonts w:ascii="Arial" w:hAnsi="Arial" w:cs="Arial"/>
        </w:rPr>
      </w:pPr>
      <w:proofErr w:type="gramStart"/>
      <w:r w:rsidRPr="007953E1">
        <w:rPr>
          <w:rFonts w:ascii="Arial" w:hAnsi="Arial" w:cs="Arial"/>
        </w:rPr>
        <w:t>de</w:t>
      </w:r>
      <w:proofErr w:type="gramEnd"/>
      <w:r w:rsidRPr="007953E1">
        <w:rPr>
          <w:rFonts w:ascii="Arial" w:hAnsi="Arial" w:cs="Arial"/>
        </w:rPr>
        <w:t xml:space="preserve"> proceso, cuyo fin, tal como lo establece el Modelo Estándar de Control Interno, es verificar permanentemente la efectividad de los controles de los procesos, el cumplimiento de las metas y resultados, a su vez, tomar medidas correctivas y/o preventivas para garantizar el cumplimiento de los objetivos de la entidad.</w:t>
      </w:r>
    </w:p>
    <w:p w:rsidR="00DC7FD0" w:rsidRPr="007953E1" w:rsidRDefault="00DC7FD0" w:rsidP="00DC7FD0">
      <w:pPr>
        <w:ind w:right="49"/>
        <w:jc w:val="both"/>
        <w:rPr>
          <w:rFonts w:ascii="Arial" w:hAnsi="Arial" w:cs="Arial"/>
        </w:rPr>
      </w:pPr>
    </w:p>
    <w:p w:rsidR="00DC7FD0" w:rsidRPr="007953E1" w:rsidRDefault="00DC7FD0" w:rsidP="00DC7FD0">
      <w:pPr>
        <w:numPr>
          <w:ilvl w:val="0"/>
          <w:numId w:val="8"/>
        </w:numPr>
        <w:ind w:right="49"/>
        <w:jc w:val="both"/>
        <w:rPr>
          <w:rFonts w:ascii="Arial" w:hAnsi="Arial" w:cs="Arial"/>
        </w:rPr>
      </w:pPr>
      <w:r w:rsidRPr="007953E1">
        <w:rPr>
          <w:rFonts w:ascii="Arial" w:hAnsi="Arial" w:cs="Arial"/>
        </w:rPr>
        <w:t>Establecer seguimientos periódicos para verificar la implementación y ejecución del plan de comunicaciones.</w:t>
      </w:r>
    </w:p>
    <w:p w:rsidR="00DC7FD0" w:rsidRPr="007953E1" w:rsidRDefault="00DC7FD0" w:rsidP="00DC7FD0">
      <w:pPr>
        <w:ind w:right="49"/>
        <w:jc w:val="both"/>
        <w:rPr>
          <w:rFonts w:ascii="Arial" w:hAnsi="Arial" w:cs="Arial"/>
        </w:rPr>
      </w:pPr>
    </w:p>
    <w:p w:rsidR="00DC7FD0" w:rsidRPr="007953E1" w:rsidRDefault="00DC7FD0" w:rsidP="00DC7FD0">
      <w:pPr>
        <w:numPr>
          <w:ilvl w:val="0"/>
          <w:numId w:val="8"/>
        </w:numPr>
        <w:ind w:right="49"/>
        <w:jc w:val="both"/>
        <w:rPr>
          <w:rFonts w:ascii="Arial" w:hAnsi="Arial" w:cs="Arial"/>
        </w:rPr>
      </w:pPr>
      <w:r w:rsidRPr="007953E1">
        <w:rPr>
          <w:rFonts w:ascii="Arial" w:hAnsi="Arial" w:cs="Arial"/>
        </w:rPr>
        <w:t>Efectuar constantemente acciones y actividades  que permita continuar con un excelente  clima laboral.</w:t>
      </w:r>
    </w:p>
    <w:p w:rsidR="00DC7FD0" w:rsidRPr="007953E1" w:rsidRDefault="00DC7FD0" w:rsidP="00DC7FD0">
      <w:pPr>
        <w:ind w:right="49"/>
        <w:jc w:val="both"/>
        <w:rPr>
          <w:rFonts w:ascii="Arial" w:hAnsi="Arial" w:cs="Arial"/>
        </w:rPr>
      </w:pPr>
    </w:p>
    <w:p w:rsidR="00DC7FD0" w:rsidRPr="007953E1" w:rsidRDefault="00DC7FD0" w:rsidP="00DC7FD0">
      <w:pPr>
        <w:numPr>
          <w:ilvl w:val="0"/>
          <w:numId w:val="8"/>
        </w:numPr>
        <w:ind w:right="49"/>
        <w:jc w:val="both"/>
        <w:rPr>
          <w:rFonts w:ascii="Arial" w:hAnsi="Arial" w:cs="Arial"/>
        </w:rPr>
      </w:pPr>
      <w:r w:rsidRPr="007953E1">
        <w:rPr>
          <w:rFonts w:ascii="Arial" w:hAnsi="Arial" w:cs="Arial"/>
        </w:rPr>
        <w:t>Continuar realizando los seguimientos periódicos a los elementos de control que están implementados en un</w:t>
      </w:r>
      <w:r w:rsidR="002E5BE9">
        <w:rPr>
          <w:rFonts w:ascii="Arial" w:hAnsi="Arial" w:cs="Arial"/>
        </w:rPr>
        <w:t xml:space="preserve"> cien</w:t>
      </w:r>
      <w:r w:rsidRPr="007953E1">
        <w:rPr>
          <w:rFonts w:ascii="Arial" w:hAnsi="Arial" w:cs="Arial"/>
        </w:rPr>
        <w:t xml:space="preserve"> </w:t>
      </w:r>
      <w:r w:rsidR="002E5BE9">
        <w:rPr>
          <w:rFonts w:ascii="Arial" w:hAnsi="Arial" w:cs="Arial"/>
        </w:rPr>
        <w:t>(</w:t>
      </w:r>
      <w:r w:rsidRPr="007953E1">
        <w:rPr>
          <w:rFonts w:ascii="Arial" w:hAnsi="Arial" w:cs="Arial"/>
        </w:rPr>
        <w:t>100</w:t>
      </w:r>
      <w:r w:rsidR="002E5BE9">
        <w:rPr>
          <w:rFonts w:ascii="Arial" w:hAnsi="Arial" w:cs="Arial"/>
        </w:rPr>
        <w:t>)</w:t>
      </w:r>
      <w:r w:rsidRPr="007953E1">
        <w:rPr>
          <w:rFonts w:ascii="Arial" w:hAnsi="Arial" w:cs="Arial"/>
        </w:rPr>
        <w:t xml:space="preserve"> por ciento con el fin de garantizar su constante aplicación y mejoramiento</w:t>
      </w:r>
    </w:p>
    <w:p w:rsidR="00DC7FD0" w:rsidRPr="007953E1" w:rsidRDefault="00DC7FD0" w:rsidP="00DC7FD0">
      <w:pPr>
        <w:ind w:right="49"/>
        <w:jc w:val="both"/>
        <w:rPr>
          <w:rFonts w:ascii="Arial" w:hAnsi="Arial" w:cs="Arial"/>
        </w:rPr>
      </w:pPr>
    </w:p>
    <w:p w:rsidR="00DC7FD0" w:rsidRPr="007953E1" w:rsidRDefault="00DC7FD0" w:rsidP="00DC7FD0">
      <w:pPr>
        <w:numPr>
          <w:ilvl w:val="0"/>
          <w:numId w:val="8"/>
        </w:numPr>
        <w:ind w:right="49"/>
        <w:jc w:val="both"/>
        <w:rPr>
          <w:rFonts w:ascii="Arial" w:hAnsi="Arial" w:cs="Arial"/>
        </w:rPr>
      </w:pPr>
      <w:r w:rsidRPr="007953E1">
        <w:rPr>
          <w:rFonts w:ascii="Arial" w:hAnsi="Arial" w:cs="Arial"/>
        </w:rPr>
        <w:t xml:space="preserve">Realizar de manera permanente y continua las capacitaciones a todo el personal de </w:t>
      </w:r>
      <w:proofErr w:type="spellStart"/>
      <w:r w:rsidRPr="007953E1">
        <w:rPr>
          <w:rFonts w:ascii="Arial" w:hAnsi="Arial" w:cs="Arial"/>
        </w:rPr>
        <w:t>telepacifico</w:t>
      </w:r>
      <w:proofErr w:type="spellEnd"/>
      <w:r w:rsidRPr="007953E1">
        <w:rPr>
          <w:rFonts w:ascii="Arial" w:hAnsi="Arial" w:cs="Arial"/>
        </w:rPr>
        <w:t>.</w:t>
      </w:r>
    </w:p>
    <w:p w:rsidR="00DC7FD0" w:rsidRPr="007953E1" w:rsidRDefault="00DC7FD0" w:rsidP="00DC7FD0">
      <w:pPr>
        <w:ind w:right="49"/>
        <w:jc w:val="both"/>
        <w:rPr>
          <w:rFonts w:ascii="Arial" w:hAnsi="Arial" w:cs="Arial"/>
        </w:rPr>
      </w:pPr>
    </w:p>
    <w:p w:rsidR="00DC7FD0" w:rsidRPr="007953E1" w:rsidRDefault="00DC7FD0" w:rsidP="00DC7FD0">
      <w:pPr>
        <w:numPr>
          <w:ilvl w:val="0"/>
          <w:numId w:val="8"/>
        </w:numPr>
        <w:jc w:val="both"/>
        <w:rPr>
          <w:rFonts w:ascii="Arial" w:hAnsi="Arial" w:cs="Arial"/>
        </w:rPr>
      </w:pPr>
      <w:r w:rsidRPr="007953E1">
        <w:rPr>
          <w:rFonts w:ascii="Arial" w:hAnsi="Arial" w:cs="Arial"/>
        </w:rPr>
        <w:t>Continuar  fomentando la cultura del autocontrol en forma permanente a través de los diferentes medios de comunicación con los que cuenta la entidad.</w:t>
      </w:r>
    </w:p>
    <w:p w:rsidR="00DC7FD0" w:rsidRPr="001F5F73" w:rsidRDefault="00DC7FD0" w:rsidP="00DC7FD0">
      <w:pPr>
        <w:jc w:val="both"/>
        <w:rPr>
          <w:rFonts w:ascii="Cambria" w:hAnsi="Cambria" w:cs="Arial"/>
          <w:b/>
          <w:sz w:val="28"/>
          <w:szCs w:val="28"/>
        </w:rPr>
      </w:pPr>
    </w:p>
    <w:p w:rsidR="00DC7FD0" w:rsidRDefault="00DC7FD0" w:rsidP="00DC7FD0">
      <w:pPr>
        <w:jc w:val="both"/>
        <w:rPr>
          <w:rFonts w:ascii="Cambria" w:hAnsi="Cambria" w:cs="Arial"/>
          <w:b/>
          <w:sz w:val="28"/>
          <w:szCs w:val="28"/>
        </w:rPr>
      </w:pPr>
    </w:p>
    <w:p w:rsidR="0032163B" w:rsidRDefault="0032163B" w:rsidP="00DC7FD0">
      <w:pPr>
        <w:jc w:val="both"/>
        <w:rPr>
          <w:rFonts w:ascii="Cambria" w:hAnsi="Cambria" w:cs="Arial"/>
          <w:b/>
          <w:sz w:val="28"/>
          <w:szCs w:val="28"/>
        </w:rPr>
      </w:pPr>
    </w:p>
    <w:p w:rsidR="0032163B" w:rsidRDefault="0032163B" w:rsidP="00DC7FD0">
      <w:pPr>
        <w:jc w:val="both"/>
        <w:rPr>
          <w:rFonts w:ascii="Cambria" w:hAnsi="Cambria" w:cs="Arial"/>
          <w:b/>
          <w:sz w:val="28"/>
          <w:szCs w:val="28"/>
        </w:rPr>
      </w:pPr>
    </w:p>
    <w:p w:rsidR="00DC7FD0" w:rsidRPr="001F5F73" w:rsidRDefault="00DC7FD0" w:rsidP="00DC7FD0">
      <w:pPr>
        <w:jc w:val="both"/>
        <w:rPr>
          <w:rFonts w:ascii="Cambria" w:hAnsi="Cambria" w:cs="Arial"/>
          <w:b/>
          <w:sz w:val="28"/>
          <w:szCs w:val="28"/>
        </w:rPr>
      </w:pPr>
    </w:p>
    <w:p w:rsidR="00DC7FD0" w:rsidRPr="001F5F73" w:rsidRDefault="00DC7FD0" w:rsidP="00DC7FD0">
      <w:pPr>
        <w:jc w:val="both"/>
        <w:outlineLvl w:val="0"/>
        <w:rPr>
          <w:rFonts w:ascii="Cambria" w:hAnsi="Cambria" w:cs="Arial"/>
          <w:b/>
          <w:sz w:val="28"/>
          <w:szCs w:val="28"/>
        </w:rPr>
      </w:pPr>
      <w:r w:rsidRPr="001F5F73">
        <w:rPr>
          <w:rFonts w:ascii="Cambria" w:hAnsi="Cambria" w:cs="Arial"/>
          <w:b/>
          <w:sz w:val="28"/>
          <w:szCs w:val="28"/>
        </w:rPr>
        <w:t>CARLOS ALBERTO CRUZ RIVERA</w:t>
      </w:r>
    </w:p>
    <w:p w:rsidR="00DC7FD0" w:rsidRDefault="0032163B" w:rsidP="00DC7FD0">
      <w:pPr>
        <w:jc w:val="both"/>
        <w:outlineLvl w:val="0"/>
        <w:rPr>
          <w:rFonts w:ascii="Cambria" w:hAnsi="Cambria" w:cs="Arial"/>
          <w:b/>
          <w:sz w:val="28"/>
          <w:szCs w:val="28"/>
        </w:rPr>
      </w:pPr>
      <w:r w:rsidRPr="001F5F73">
        <w:rPr>
          <w:rFonts w:ascii="Cambria" w:hAnsi="Cambria" w:cs="Arial"/>
          <w:b/>
          <w:sz w:val="28"/>
          <w:szCs w:val="28"/>
        </w:rPr>
        <w:t>JEFE OFICINA DE CONTROL INTERNO</w:t>
      </w:r>
    </w:p>
    <w:p w:rsidR="00D71F05" w:rsidRDefault="0032163B" w:rsidP="0032163B">
      <w:pPr>
        <w:jc w:val="both"/>
        <w:outlineLvl w:val="0"/>
      </w:pPr>
      <w:r>
        <w:rPr>
          <w:rFonts w:ascii="Cambria" w:hAnsi="Cambria" w:cs="Arial"/>
          <w:b/>
          <w:sz w:val="28"/>
          <w:szCs w:val="28"/>
        </w:rPr>
        <w:t>CANAL TELEPACIFICO</w:t>
      </w:r>
    </w:p>
    <w:sectPr w:rsidR="00D71F05">
      <w:headerReference w:type="defaul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F97" w:rsidRDefault="00EA5F97" w:rsidP="00D71F05">
      <w:r>
        <w:separator/>
      </w:r>
    </w:p>
  </w:endnote>
  <w:endnote w:type="continuationSeparator" w:id="0">
    <w:p w:rsidR="00EA5F97" w:rsidRDefault="00EA5F97" w:rsidP="00D7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F97" w:rsidRDefault="00EA5F97" w:rsidP="00D71F05">
      <w:r>
        <w:separator/>
      </w:r>
    </w:p>
  </w:footnote>
  <w:footnote w:type="continuationSeparator" w:id="0">
    <w:p w:rsidR="00EA5F97" w:rsidRDefault="00EA5F97" w:rsidP="00D71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F05" w:rsidRDefault="00D71F05">
    <w:pPr>
      <w:pStyle w:val="Encabezado"/>
    </w:pPr>
    <w:r>
      <w:rPr>
        <w:noProof/>
        <w:lang w:val="es-CO" w:eastAsia="es-CO"/>
      </w:rPr>
      <w:drawing>
        <wp:anchor distT="0" distB="0" distL="114300" distR="114300" simplePos="0" relativeHeight="251659264" behindDoc="0" locked="0" layoutInCell="1" allowOverlap="1" wp14:anchorId="1F26BDA9" wp14:editId="2C46B3B1">
          <wp:simplePos x="0" y="0"/>
          <wp:positionH relativeFrom="margin">
            <wp:posOffset>-984885</wp:posOffset>
          </wp:positionH>
          <wp:positionV relativeFrom="margin">
            <wp:posOffset>-814070</wp:posOffset>
          </wp:positionV>
          <wp:extent cx="942975" cy="855980"/>
          <wp:effectExtent l="0" t="0" r="9525" b="1270"/>
          <wp:wrapSquare wrapText="bothSides"/>
          <wp:docPr id="1" name="Imagen 1" descr="Descripción: Logo Telepacifico_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Telepacifico_Azu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2975" cy="855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C94"/>
    <w:multiLevelType w:val="hybridMultilevel"/>
    <w:tmpl w:val="597E8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40407E"/>
    <w:multiLevelType w:val="hybridMultilevel"/>
    <w:tmpl w:val="D3E0B3AA"/>
    <w:lvl w:ilvl="0" w:tplc="0660EFFA">
      <w:start w:val="1"/>
      <w:numFmt w:val="bullet"/>
      <w:lvlText w:val="•"/>
      <w:lvlJc w:val="left"/>
      <w:pPr>
        <w:tabs>
          <w:tab w:val="num" w:pos="720"/>
        </w:tabs>
        <w:ind w:left="720" w:hanging="360"/>
      </w:pPr>
      <w:rPr>
        <w:rFonts w:ascii="Arial" w:hAnsi="Arial" w:hint="default"/>
      </w:rPr>
    </w:lvl>
    <w:lvl w:ilvl="1" w:tplc="06F4157C" w:tentative="1">
      <w:start w:val="1"/>
      <w:numFmt w:val="bullet"/>
      <w:lvlText w:val="•"/>
      <w:lvlJc w:val="left"/>
      <w:pPr>
        <w:tabs>
          <w:tab w:val="num" w:pos="1440"/>
        </w:tabs>
        <w:ind w:left="1440" w:hanging="360"/>
      </w:pPr>
      <w:rPr>
        <w:rFonts w:ascii="Arial" w:hAnsi="Arial" w:hint="default"/>
      </w:rPr>
    </w:lvl>
    <w:lvl w:ilvl="2" w:tplc="AE5C6D4A" w:tentative="1">
      <w:start w:val="1"/>
      <w:numFmt w:val="bullet"/>
      <w:lvlText w:val="•"/>
      <w:lvlJc w:val="left"/>
      <w:pPr>
        <w:tabs>
          <w:tab w:val="num" w:pos="2160"/>
        </w:tabs>
        <w:ind w:left="2160" w:hanging="360"/>
      </w:pPr>
      <w:rPr>
        <w:rFonts w:ascii="Arial" w:hAnsi="Arial" w:hint="default"/>
      </w:rPr>
    </w:lvl>
    <w:lvl w:ilvl="3" w:tplc="53265BD0" w:tentative="1">
      <w:start w:val="1"/>
      <w:numFmt w:val="bullet"/>
      <w:lvlText w:val="•"/>
      <w:lvlJc w:val="left"/>
      <w:pPr>
        <w:tabs>
          <w:tab w:val="num" w:pos="2880"/>
        </w:tabs>
        <w:ind w:left="2880" w:hanging="360"/>
      </w:pPr>
      <w:rPr>
        <w:rFonts w:ascii="Arial" w:hAnsi="Arial" w:hint="default"/>
      </w:rPr>
    </w:lvl>
    <w:lvl w:ilvl="4" w:tplc="CAD0413E" w:tentative="1">
      <w:start w:val="1"/>
      <w:numFmt w:val="bullet"/>
      <w:lvlText w:val="•"/>
      <w:lvlJc w:val="left"/>
      <w:pPr>
        <w:tabs>
          <w:tab w:val="num" w:pos="3600"/>
        </w:tabs>
        <w:ind w:left="3600" w:hanging="360"/>
      </w:pPr>
      <w:rPr>
        <w:rFonts w:ascii="Arial" w:hAnsi="Arial" w:hint="default"/>
      </w:rPr>
    </w:lvl>
    <w:lvl w:ilvl="5" w:tplc="62E4406E" w:tentative="1">
      <w:start w:val="1"/>
      <w:numFmt w:val="bullet"/>
      <w:lvlText w:val="•"/>
      <w:lvlJc w:val="left"/>
      <w:pPr>
        <w:tabs>
          <w:tab w:val="num" w:pos="4320"/>
        </w:tabs>
        <w:ind w:left="4320" w:hanging="360"/>
      </w:pPr>
      <w:rPr>
        <w:rFonts w:ascii="Arial" w:hAnsi="Arial" w:hint="default"/>
      </w:rPr>
    </w:lvl>
    <w:lvl w:ilvl="6" w:tplc="186AFA78" w:tentative="1">
      <w:start w:val="1"/>
      <w:numFmt w:val="bullet"/>
      <w:lvlText w:val="•"/>
      <w:lvlJc w:val="left"/>
      <w:pPr>
        <w:tabs>
          <w:tab w:val="num" w:pos="5040"/>
        </w:tabs>
        <w:ind w:left="5040" w:hanging="360"/>
      </w:pPr>
      <w:rPr>
        <w:rFonts w:ascii="Arial" w:hAnsi="Arial" w:hint="default"/>
      </w:rPr>
    </w:lvl>
    <w:lvl w:ilvl="7" w:tplc="8122711E" w:tentative="1">
      <w:start w:val="1"/>
      <w:numFmt w:val="bullet"/>
      <w:lvlText w:val="•"/>
      <w:lvlJc w:val="left"/>
      <w:pPr>
        <w:tabs>
          <w:tab w:val="num" w:pos="5760"/>
        </w:tabs>
        <w:ind w:left="5760" w:hanging="360"/>
      </w:pPr>
      <w:rPr>
        <w:rFonts w:ascii="Arial" w:hAnsi="Arial" w:hint="default"/>
      </w:rPr>
    </w:lvl>
    <w:lvl w:ilvl="8" w:tplc="159C73BE" w:tentative="1">
      <w:start w:val="1"/>
      <w:numFmt w:val="bullet"/>
      <w:lvlText w:val="•"/>
      <w:lvlJc w:val="left"/>
      <w:pPr>
        <w:tabs>
          <w:tab w:val="num" w:pos="6480"/>
        </w:tabs>
        <w:ind w:left="6480" w:hanging="360"/>
      </w:pPr>
      <w:rPr>
        <w:rFonts w:ascii="Arial" w:hAnsi="Arial" w:hint="default"/>
      </w:rPr>
    </w:lvl>
  </w:abstractNum>
  <w:abstractNum w:abstractNumId="2">
    <w:nsid w:val="11B62F22"/>
    <w:multiLevelType w:val="hybridMultilevel"/>
    <w:tmpl w:val="E1EA65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AE867B4"/>
    <w:multiLevelType w:val="hybridMultilevel"/>
    <w:tmpl w:val="5650AA62"/>
    <w:lvl w:ilvl="0" w:tplc="DE52B178">
      <w:start w:val="1"/>
      <w:numFmt w:val="bullet"/>
      <w:lvlText w:val="•"/>
      <w:lvlJc w:val="left"/>
      <w:pPr>
        <w:tabs>
          <w:tab w:val="num" w:pos="720"/>
        </w:tabs>
        <w:ind w:left="720" w:hanging="360"/>
      </w:pPr>
      <w:rPr>
        <w:rFonts w:ascii="Arial" w:hAnsi="Arial" w:hint="default"/>
      </w:rPr>
    </w:lvl>
    <w:lvl w:ilvl="1" w:tplc="BB46EEB0" w:tentative="1">
      <w:start w:val="1"/>
      <w:numFmt w:val="bullet"/>
      <w:lvlText w:val="•"/>
      <w:lvlJc w:val="left"/>
      <w:pPr>
        <w:tabs>
          <w:tab w:val="num" w:pos="1440"/>
        </w:tabs>
        <w:ind w:left="1440" w:hanging="360"/>
      </w:pPr>
      <w:rPr>
        <w:rFonts w:ascii="Arial" w:hAnsi="Arial" w:hint="default"/>
      </w:rPr>
    </w:lvl>
    <w:lvl w:ilvl="2" w:tplc="5B34593A" w:tentative="1">
      <w:start w:val="1"/>
      <w:numFmt w:val="bullet"/>
      <w:lvlText w:val="•"/>
      <w:lvlJc w:val="left"/>
      <w:pPr>
        <w:tabs>
          <w:tab w:val="num" w:pos="2160"/>
        </w:tabs>
        <w:ind w:left="2160" w:hanging="360"/>
      </w:pPr>
      <w:rPr>
        <w:rFonts w:ascii="Arial" w:hAnsi="Arial" w:hint="default"/>
      </w:rPr>
    </w:lvl>
    <w:lvl w:ilvl="3" w:tplc="724403E4" w:tentative="1">
      <w:start w:val="1"/>
      <w:numFmt w:val="bullet"/>
      <w:lvlText w:val="•"/>
      <w:lvlJc w:val="left"/>
      <w:pPr>
        <w:tabs>
          <w:tab w:val="num" w:pos="2880"/>
        </w:tabs>
        <w:ind w:left="2880" w:hanging="360"/>
      </w:pPr>
      <w:rPr>
        <w:rFonts w:ascii="Arial" w:hAnsi="Arial" w:hint="default"/>
      </w:rPr>
    </w:lvl>
    <w:lvl w:ilvl="4" w:tplc="7B8ACCA2" w:tentative="1">
      <w:start w:val="1"/>
      <w:numFmt w:val="bullet"/>
      <w:lvlText w:val="•"/>
      <w:lvlJc w:val="left"/>
      <w:pPr>
        <w:tabs>
          <w:tab w:val="num" w:pos="3600"/>
        </w:tabs>
        <w:ind w:left="3600" w:hanging="360"/>
      </w:pPr>
      <w:rPr>
        <w:rFonts w:ascii="Arial" w:hAnsi="Arial" w:hint="default"/>
      </w:rPr>
    </w:lvl>
    <w:lvl w:ilvl="5" w:tplc="E87C7508" w:tentative="1">
      <w:start w:val="1"/>
      <w:numFmt w:val="bullet"/>
      <w:lvlText w:val="•"/>
      <w:lvlJc w:val="left"/>
      <w:pPr>
        <w:tabs>
          <w:tab w:val="num" w:pos="4320"/>
        </w:tabs>
        <w:ind w:left="4320" w:hanging="360"/>
      </w:pPr>
      <w:rPr>
        <w:rFonts w:ascii="Arial" w:hAnsi="Arial" w:hint="default"/>
      </w:rPr>
    </w:lvl>
    <w:lvl w:ilvl="6" w:tplc="4C1893F0" w:tentative="1">
      <w:start w:val="1"/>
      <w:numFmt w:val="bullet"/>
      <w:lvlText w:val="•"/>
      <w:lvlJc w:val="left"/>
      <w:pPr>
        <w:tabs>
          <w:tab w:val="num" w:pos="5040"/>
        </w:tabs>
        <w:ind w:left="5040" w:hanging="360"/>
      </w:pPr>
      <w:rPr>
        <w:rFonts w:ascii="Arial" w:hAnsi="Arial" w:hint="default"/>
      </w:rPr>
    </w:lvl>
    <w:lvl w:ilvl="7" w:tplc="E61C7B48" w:tentative="1">
      <w:start w:val="1"/>
      <w:numFmt w:val="bullet"/>
      <w:lvlText w:val="•"/>
      <w:lvlJc w:val="left"/>
      <w:pPr>
        <w:tabs>
          <w:tab w:val="num" w:pos="5760"/>
        </w:tabs>
        <w:ind w:left="5760" w:hanging="360"/>
      </w:pPr>
      <w:rPr>
        <w:rFonts w:ascii="Arial" w:hAnsi="Arial" w:hint="default"/>
      </w:rPr>
    </w:lvl>
    <w:lvl w:ilvl="8" w:tplc="10D2C904" w:tentative="1">
      <w:start w:val="1"/>
      <w:numFmt w:val="bullet"/>
      <w:lvlText w:val="•"/>
      <w:lvlJc w:val="left"/>
      <w:pPr>
        <w:tabs>
          <w:tab w:val="num" w:pos="6480"/>
        </w:tabs>
        <w:ind w:left="6480" w:hanging="360"/>
      </w:pPr>
      <w:rPr>
        <w:rFonts w:ascii="Arial" w:hAnsi="Arial" w:hint="default"/>
      </w:rPr>
    </w:lvl>
  </w:abstractNum>
  <w:abstractNum w:abstractNumId="4">
    <w:nsid w:val="1B2B08DF"/>
    <w:multiLevelType w:val="hybridMultilevel"/>
    <w:tmpl w:val="65CC9A74"/>
    <w:lvl w:ilvl="0" w:tplc="61569B9E">
      <w:start w:val="14"/>
      <w:numFmt w:val="bullet"/>
      <w:lvlText w:val="-"/>
      <w:lvlJc w:val="left"/>
      <w:pPr>
        <w:ind w:left="720" w:hanging="360"/>
      </w:pPr>
      <w:rPr>
        <w:rFonts w:ascii="Cambria" w:eastAsia="Calibri" w:hAnsi="Cambri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284A6A15"/>
    <w:multiLevelType w:val="hybridMultilevel"/>
    <w:tmpl w:val="DC1254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6E2447F"/>
    <w:multiLevelType w:val="hybridMultilevel"/>
    <w:tmpl w:val="F25C5B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B2B2F12"/>
    <w:multiLevelType w:val="hybridMultilevel"/>
    <w:tmpl w:val="0DF028A0"/>
    <w:lvl w:ilvl="0" w:tplc="02609786">
      <w:start w:val="1"/>
      <w:numFmt w:val="bullet"/>
      <w:lvlText w:val="•"/>
      <w:lvlJc w:val="left"/>
      <w:pPr>
        <w:tabs>
          <w:tab w:val="num" w:pos="720"/>
        </w:tabs>
        <w:ind w:left="720" w:hanging="360"/>
      </w:pPr>
      <w:rPr>
        <w:rFonts w:ascii="Arial" w:hAnsi="Arial" w:hint="default"/>
      </w:rPr>
    </w:lvl>
    <w:lvl w:ilvl="1" w:tplc="7DF225E2" w:tentative="1">
      <w:start w:val="1"/>
      <w:numFmt w:val="bullet"/>
      <w:lvlText w:val="•"/>
      <w:lvlJc w:val="left"/>
      <w:pPr>
        <w:tabs>
          <w:tab w:val="num" w:pos="1440"/>
        </w:tabs>
        <w:ind w:left="1440" w:hanging="360"/>
      </w:pPr>
      <w:rPr>
        <w:rFonts w:ascii="Arial" w:hAnsi="Arial" w:hint="default"/>
      </w:rPr>
    </w:lvl>
    <w:lvl w:ilvl="2" w:tplc="AF1A2B50" w:tentative="1">
      <w:start w:val="1"/>
      <w:numFmt w:val="bullet"/>
      <w:lvlText w:val="•"/>
      <w:lvlJc w:val="left"/>
      <w:pPr>
        <w:tabs>
          <w:tab w:val="num" w:pos="2160"/>
        </w:tabs>
        <w:ind w:left="2160" w:hanging="360"/>
      </w:pPr>
      <w:rPr>
        <w:rFonts w:ascii="Arial" w:hAnsi="Arial" w:hint="default"/>
      </w:rPr>
    </w:lvl>
    <w:lvl w:ilvl="3" w:tplc="056EC188" w:tentative="1">
      <w:start w:val="1"/>
      <w:numFmt w:val="bullet"/>
      <w:lvlText w:val="•"/>
      <w:lvlJc w:val="left"/>
      <w:pPr>
        <w:tabs>
          <w:tab w:val="num" w:pos="2880"/>
        </w:tabs>
        <w:ind w:left="2880" w:hanging="360"/>
      </w:pPr>
      <w:rPr>
        <w:rFonts w:ascii="Arial" w:hAnsi="Arial" w:hint="default"/>
      </w:rPr>
    </w:lvl>
    <w:lvl w:ilvl="4" w:tplc="1C2C1E52" w:tentative="1">
      <w:start w:val="1"/>
      <w:numFmt w:val="bullet"/>
      <w:lvlText w:val="•"/>
      <w:lvlJc w:val="left"/>
      <w:pPr>
        <w:tabs>
          <w:tab w:val="num" w:pos="3600"/>
        </w:tabs>
        <w:ind w:left="3600" w:hanging="360"/>
      </w:pPr>
      <w:rPr>
        <w:rFonts w:ascii="Arial" w:hAnsi="Arial" w:hint="default"/>
      </w:rPr>
    </w:lvl>
    <w:lvl w:ilvl="5" w:tplc="8E9A38B4" w:tentative="1">
      <w:start w:val="1"/>
      <w:numFmt w:val="bullet"/>
      <w:lvlText w:val="•"/>
      <w:lvlJc w:val="left"/>
      <w:pPr>
        <w:tabs>
          <w:tab w:val="num" w:pos="4320"/>
        </w:tabs>
        <w:ind w:left="4320" w:hanging="360"/>
      </w:pPr>
      <w:rPr>
        <w:rFonts w:ascii="Arial" w:hAnsi="Arial" w:hint="default"/>
      </w:rPr>
    </w:lvl>
    <w:lvl w:ilvl="6" w:tplc="E412212A" w:tentative="1">
      <w:start w:val="1"/>
      <w:numFmt w:val="bullet"/>
      <w:lvlText w:val="•"/>
      <w:lvlJc w:val="left"/>
      <w:pPr>
        <w:tabs>
          <w:tab w:val="num" w:pos="5040"/>
        </w:tabs>
        <w:ind w:left="5040" w:hanging="360"/>
      </w:pPr>
      <w:rPr>
        <w:rFonts w:ascii="Arial" w:hAnsi="Arial" w:hint="default"/>
      </w:rPr>
    </w:lvl>
    <w:lvl w:ilvl="7" w:tplc="BC44FCB6" w:tentative="1">
      <w:start w:val="1"/>
      <w:numFmt w:val="bullet"/>
      <w:lvlText w:val="•"/>
      <w:lvlJc w:val="left"/>
      <w:pPr>
        <w:tabs>
          <w:tab w:val="num" w:pos="5760"/>
        </w:tabs>
        <w:ind w:left="5760" w:hanging="360"/>
      </w:pPr>
      <w:rPr>
        <w:rFonts w:ascii="Arial" w:hAnsi="Arial" w:hint="default"/>
      </w:rPr>
    </w:lvl>
    <w:lvl w:ilvl="8" w:tplc="74A4449C" w:tentative="1">
      <w:start w:val="1"/>
      <w:numFmt w:val="bullet"/>
      <w:lvlText w:val="•"/>
      <w:lvlJc w:val="left"/>
      <w:pPr>
        <w:tabs>
          <w:tab w:val="num" w:pos="6480"/>
        </w:tabs>
        <w:ind w:left="6480" w:hanging="360"/>
      </w:pPr>
      <w:rPr>
        <w:rFonts w:ascii="Arial" w:hAnsi="Arial" w:hint="default"/>
      </w:rPr>
    </w:lvl>
  </w:abstractNum>
  <w:abstractNum w:abstractNumId="8">
    <w:nsid w:val="48CE4BAD"/>
    <w:multiLevelType w:val="hybridMultilevel"/>
    <w:tmpl w:val="F0661490"/>
    <w:lvl w:ilvl="0" w:tplc="2506DE98">
      <w:start w:val="1"/>
      <w:numFmt w:val="bullet"/>
      <w:lvlText w:val="•"/>
      <w:lvlJc w:val="left"/>
      <w:pPr>
        <w:tabs>
          <w:tab w:val="num" w:pos="720"/>
        </w:tabs>
        <w:ind w:left="720" w:hanging="360"/>
      </w:pPr>
      <w:rPr>
        <w:rFonts w:ascii="Arial" w:hAnsi="Arial" w:hint="default"/>
      </w:rPr>
    </w:lvl>
    <w:lvl w:ilvl="1" w:tplc="03761BDE" w:tentative="1">
      <w:start w:val="1"/>
      <w:numFmt w:val="bullet"/>
      <w:lvlText w:val="•"/>
      <w:lvlJc w:val="left"/>
      <w:pPr>
        <w:tabs>
          <w:tab w:val="num" w:pos="1440"/>
        </w:tabs>
        <w:ind w:left="1440" w:hanging="360"/>
      </w:pPr>
      <w:rPr>
        <w:rFonts w:ascii="Arial" w:hAnsi="Arial" w:hint="default"/>
      </w:rPr>
    </w:lvl>
    <w:lvl w:ilvl="2" w:tplc="9A148C64" w:tentative="1">
      <w:start w:val="1"/>
      <w:numFmt w:val="bullet"/>
      <w:lvlText w:val="•"/>
      <w:lvlJc w:val="left"/>
      <w:pPr>
        <w:tabs>
          <w:tab w:val="num" w:pos="2160"/>
        </w:tabs>
        <w:ind w:left="2160" w:hanging="360"/>
      </w:pPr>
      <w:rPr>
        <w:rFonts w:ascii="Arial" w:hAnsi="Arial" w:hint="default"/>
      </w:rPr>
    </w:lvl>
    <w:lvl w:ilvl="3" w:tplc="6472E8F6" w:tentative="1">
      <w:start w:val="1"/>
      <w:numFmt w:val="bullet"/>
      <w:lvlText w:val="•"/>
      <w:lvlJc w:val="left"/>
      <w:pPr>
        <w:tabs>
          <w:tab w:val="num" w:pos="2880"/>
        </w:tabs>
        <w:ind w:left="2880" w:hanging="360"/>
      </w:pPr>
      <w:rPr>
        <w:rFonts w:ascii="Arial" w:hAnsi="Arial" w:hint="default"/>
      </w:rPr>
    </w:lvl>
    <w:lvl w:ilvl="4" w:tplc="A85AEEAC" w:tentative="1">
      <w:start w:val="1"/>
      <w:numFmt w:val="bullet"/>
      <w:lvlText w:val="•"/>
      <w:lvlJc w:val="left"/>
      <w:pPr>
        <w:tabs>
          <w:tab w:val="num" w:pos="3600"/>
        </w:tabs>
        <w:ind w:left="3600" w:hanging="360"/>
      </w:pPr>
      <w:rPr>
        <w:rFonts w:ascii="Arial" w:hAnsi="Arial" w:hint="default"/>
      </w:rPr>
    </w:lvl>
    <w:lvl w:ilvl="5" w:tplc="065C3B4E" w:tentative="1">
      <w:start w:val="1"/>
      <w:numFmt w:val="bullet"/>
      <w:lvlText w:val="•"/>
      <w:lvlJc w:val="left"/>
      <w:pPr>
        <w:tabs>
          <w:tab w:val="num" w:pos="4320"/>
        </w:tabs>
        <w:ind w:left="4320" w:hanging="360"/>
      </w:pPr>
      <w:rPr>
        <w:rFonts w:ascii="Arial" w:hAnsi="Arial" w:hint="default"/>
      </w:rPr>
    </w:lvl>
    <w:lvl w:ilvl="6" w:tplc="B39011D6" w:tentative="1">
      <w:start w:val="1"/>
      <w:numFmt w:val="bullet"/>
      <w:lvlText w:val="•"/>
      <w:lvlJc w:val="left"/>
      <w:pPr>
        <w:tabs>
          <w:tab w:val="num" w:pos="5040"/>
        </w:tabs>
        <w:ind w:left="5040" w:hanging="360"/>
      </w:pPr>
      <w:rPr>
        <w:rFonts w:ascii="Arial" w:hAnsi="Arial" w:hint="default"/>
      </w:rPr>
    </w:lvl>
    <w:lvl w:ilvl="7" w:tplc="7B82C28E" w:tentative="1">
      <w:start w:val="1"/>
      <w:numFmt w:val="bullet"/>
      <w:lvlText w:val="•"/>
      <w:lvlJc w:val="left"/>
      <w:pPr>
        <w:tabs>
          <w:tab w:val="num" w:pos="5760"/>
        </w:tabs>
        <w:ind w:left="5760" w:hanging="360"/>
      </w:pPr>
      <w:rPr>
        <w:rFonts w:ascii="Arial" w:hAnsi="Arial" w:hint="default"/>
      </w:rPr>
    </w:lvl>
    <w:lvl w:ilvl="8" w:tplc="74AA1F9A" w:tentative="1">
      <w:start w:val="1"/>
      <w:numFmt w:val="bullet"/>
      <w:lvlText w:val="•"/>
      <w:lvlJc w:val="left"/>
      <w:pPr>
        <w:tabs>
          <w:tab w:val="num" w:pos="6480"/>
        </w:tabs>
        <w:ind w:left="6480" w:hanging="360"/>
      </w:pPr>
      <w:rPr>
        <w:rFonts w:ascii="Arial" w:hAnsi="Arial" w:hint="default"/>
      </w:rPr>
    </w:lvl>
  </w:abstractNum>
  <w:abstractNum w:abstractNumId="9">
    <w:nsid w:val="56942BF8"/>
    <w:multiLevelType w:val="hybridMultilevel"/>
    <w:tmpl w:val="082CC80E"/>
    <w:lvl w:ilvl="0" w:tplc="6046F052">
      <w:start w:val="1"/>
      <w:numFmt w:val="bullet"/>
      <w:lvlText w:val="•"/>
      <w:lvlJc w:val="left"/>
      <w:pPr>
        <w:tabs>
          <w:tab w:val="num" w:pos="720"/>
        </w:tabs>
        <w:ind w:left="720" w:hanging="360"/>
      </w:pPr>
      <w:rPr>
        <w:rFonts w:ascii="Arial" w:hAnsi="Arial" w:hint="default"/>
      </w:rPr>
    </w:lvl>
    <w:lvl w:ilvl="1" w:tplc="25D6F73A" w:tentative="1">
      <w:start w:val="1"/>
      <w:numFmt w:val="bullet"/>
      <w:lvlText w:val="•"/>
      <w:lvlJc w:val="left"/>
      <w:pPr>
        <w:tabs>
          <w:tab w:val="num" w:pos="1440"/>
        </w:tabs>
        <w:ind w:left="1440" w:hanging="360"/>
      </w:pPr>
      <w:rPr>
        <w:rFonts w:ascii="Arial" w:hAnsi="Arial" w:hint="default"/>
      </w:rPr>
    </w:lvl>
    <w:lvl w:ilvl="2" w:tplc="ED986A36" w:tentative="1">
      <w:start w:val="1"/>
      <w:numFmt w:val="bullet"/>
      <w:lvlText w:val="•"/>
      <w:lvlJc w:val="left"/>
      <w:pPr>
        <w:tabs>
          <w:tab w:val="num" w:pos="2160"/>
        </w:tabs>
        <w:ind w:left="2160" w:hanging="360"/>
      </w:pPr>
      <w:rPr>
        <w:rFonts w:ascii="Arial" w:hAnsi="Arial" w:hint="default"/>
      </w:rPr>
    </w:lvl>
    <w:lvl w:ilvl="3" w:tplc="104ED6D8" w:tentative="1">
      <w:start w:val="1"/>
      <w:numFmt w:val="bullet"/>
      <w:lvlText w:val="•"/>
      <w:lvlJc w:val="left"/>
      <w:pPr>
        <w:tabs>
          <w:tab w:val="num" w:pos="2880"/>
        </w:tabs>
        <w:ind w:left="2880" w:hanging="360"/>
      </w:pPr>
      <w:rPr>
        <w:rFonts w:ascii="Arial" w:hAnsi="Arial" w:hint="default"/>
      </w:rPr>
    </w:lvl>
    <w:lvl w:ilvl="4" w:tplc="CBD09A02" w:tentative="1">
      <w:start w:val="1"/>
      <w:numFmt w:val="bullet"/>
      <w:lvlText w:val="•"/>
      <w:lvlJc w:val="left"/>
      <w:pPr>
        <w:tabs>
          <w:tab w:val="num" w:pos="3600"/>
        </w:tabs>
        <w:ind w:left="3600" w:hanging="360"/>
      </w:pPr>
      <w:rPr>
        <w:rFonts w:ascii="Arial" w:hAnsi="Arial" w:hint="default"/>
      </w:rPr>
    </w:lvl>
    <w:lvl w:ilvl="5" w:tplc="E1262C72" w:tentative="1">
      <w:start w:val="1"/>
      <w:numFmt w:val="bullet"/>
      <w:lvlText w:val="•"/>
      <w:lvlJc w:val="left"/>
      <w:pPr>
        <w:tabs>
          <w:tab w:val="num" w:pos="4320"/>
        </w:tabs>
        <w:ind w:left="4320" w:hanging="360"/>
      </w:pPr>
      <w:rPr>
        <w:rFonts w:ascii="Arial" w:hAnsi="Arial" w:hint="default"/>
      </w:rPr>
    </w:lvl>
    <w:lvl w:ilvl="6" w:tplc="9548736A" w:tentative="1">
      <w:start w:val="1"/>
      <w:numFmt w:val="bullet"/>
      <w:lvlText w:val="•"/>
      <w:lvlJc w:val="left"/>
      <w:pPr>
        <w:tabs>
          <w:tab w:val="num" w:pos="5040"/>
        </w:tabs>
        <w:ind w:left="5040" w:hanging="360"/>
      </w:pPr>
      <w:rPr>
        <w:rFonts w:ascii="Arial" w:hAnsi="Arial" w:hint="default"/>
      </w:rPr>
    </w:lvl>
    <w:lvl w:ilvl="7" w:tplc="3C3AE03E" w:tentative="1">
      <w:start w:val="1"/>
      <w:numFmt w:val="bullet"/>
      <w:lvlText w:val="•"/>
      <w:lvlJc w:val="left"/>
      <w:pPr>
        <w:tabs>
          <w:tab w:val="num" w:pos="5760"/>
        </w:tabs>
        <w:ind w:left="5760" w:hanging="360"/>
      </w:pPr>
      <w:rPr>
        <w:rFonts w:ascii="Arial" w:hAnsi="Arial" w:hint="default"/>
      </w:rPr>
    </w:lvl>
    <w:lvl w:ilvl="8" w:tplc="6114B222" w:tentative="1">
      <w:start w:val="1"/>
      <w:numFmt w:val="bullet"/>
      <w:lvlText w:val="•"/>
      <w:lvlJc w:val="left"/>
      <w:pPr>
        <w:tabs>
          <w:tab w:val="num" w:pos="6480"/>
        </w:tabs>
        <w:ind w:left="6480" w:hanging="360"/>
      </w:pPr>
      <w:rPr>
        <w:rFonts w:ascii="Arial" w:hAnsi="Arial" w:hint="default"/>
      </w:rPr>
    </w:lvl>
  </w:abstractNum>
  <w:abstractNum w:abstractNumId="10">
    <w:nsid w:val="5EA64C1E"/>
    <w:multiLevelType w:val="hybridMultilevel"/>
    <w:tmpl w:val="E4DC48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52B7B68"/>
    <w:multiLevelType w:val="hybridMultilevel"/>
    <w:tmpl w:val="C1125D4C"/>
    <w:lvl w:ilvl="0" w:tplc="1B6A27FE">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6714B7F"/>
    <w:multiLevelType w:val="hybridMultilevel"/>
    <w:tmpl w:val="3E440F5C"/>
    <w:lvl w:ilvl="0" w:tplc="BDD2AB22">
      <w:start w:val="1"/>
      <w:numFmt w:val="bullet"/>
      <w:lvlText w:val="•"/>
      <w:lvlJc w:val="left"/>
      <w:pPr>
        <w:tabs>
          <w:tab w:val="num" w:pos="720"/>
        </w:tabs>
        <w:ind w:left="720" w:hanging="360"/>
      </w:pPr>
      <w:rPr>
        <w:rFonts w:ascii="Arial" w:hAnsi="Arial" w:hint="default"/>
      </w:rPr>
    </w:lvl>
    <w:lvl w:ilvl="1" w:tplc="DD8A8544" w:tentative="1">
      <w:start w:val="1"/>
      <w:numFmt w:val="bullet"/>
      <w:lvlText w:val="•"/>
      <w:lvlJc w:val="left"/>
      <w:pPr>
        <w:tabs>
          <w:tab w:val="num" w:pos="1440"/>
        </w:tabs>
        <w:ind w:left="1440" w:hanging="360"/>
      </w:pPr>
      <w:rPr>
        <w:rFonts w:ascii="Arial" w:hAnsi="Arial" w:hint="default"/>
      </w:rPr>
    </w:lvl>
    <w:lvl w:ilvl="2" w:tplc="236AF060" w:tentative="1">
      <w:start w:val="1"/>
      <w:numFmt w:val="bullet"/>
      <w:lvlText w:val="•"/>
      <w:lvlJc w:val="left"/>
      <w:pPr>
        <w:tabs>
          <w:tab w:val="num" w:pos="2160"/>
        </w:tabs>
        <w:ind w:left="2160" w:hanging="360"/>
      </w:pPr>
      <w:rPr>
        <w:rFonts w:ascii="Arial" w:hAnsi="Arial" w:hint="default"/>
      </w:rPr>
    </w:lvl>
    <w:lvl w:ilvl="3" w:tplc="2A1E1BB0" w:tentative="1">
      <w:start w:val="1"/>
      <w:numFmt w:val="bullet"/>
      <w:lvlText w:val="•"/>
      <w:lvlJc w:val="left"/>
      <w:pPr>
        <w:tabs>
          <w:tab w:val="num" w:pos="2880"/>
        </w:tabs>
        <w:ind w:left="2880" w:hanging="360"/>
      </w:pPr>
      <w:rPr>
        <w:rFonts w:ascii="Arial" w:hAnsi="Arial" w:hint="default"/>
      </w:rPr>
    </w:lvl>
    <w:lvl w:ilvl="4" w:tplc="9F7E4FC6" w:tentative="1">
      <w:start w:val="1"/>
      <w:numFmt w:val="bullet"/>
      <w:lvlText w:val="•"/>
      <w:lvlJc w:val="left"/>
      <w:pPr>
        <w:tabs>
          <w:tab w:val="num" w:pos="3600"/>
        </w:tabs>
        <w:ind w:left="3600" w:hanging="360"/>
      </w:pPr>
      <w:rPr>
        <w:rFonts w:ascii="Arial" w:hAnsi="Arial" w:hint="default"/>
      </w:rPr>
    </w:lvl>
    <w:lvl w:ilvl="5" w:tplc="F1F03D14" w:tentative="1">
      <w:start w:val="1"/>
      <w:numFmt w:val="bullet"/>
      <w:lvlText w:val="•"/>
      <w:lvlJc w:val="left"/>
      <w:pPr>
        <w:tabs>
          <w:tab w:val="num" w:pos="4320"/>
        </w:tabs>
        <w:ind w:left="4320" w:hanging="360"/>
      </w:pPr>
      <w:rPr>
        <w:rFonts w:ascii="Arial" w:hAnsi="Arial" w:hint="default"/>
      </w:rPr>
    </w:lvl>
    <w:lvl w:ilvl="6" w:tplc="ABCC32AC" w:tentative="1">
      <w:start w:val="1"/>
      <w:numFmt w:val="bullet"/>
      <w:lvlText w:val="•"/>
      <w:lvlJc w:val="left"/>
      <w:pPr>
        <w:tabs>
          <w:tab w:val="num" w:pos="5040"/>
        </w:tabs>
        <w:ind w:left="5040" w:hanging="360"/>
      </w:pPr>
      <w:rPr>
        <w:rFonts w:ascii="Arial" w:hAnsi="Arial" w:hint="default"/>
      </w:rPr>
    </w:lvl>
    <w:lvl w:ilvl="7" w:tplc="791C8310" w:tentative="1">
      <w:start w:val="1"/>
      <w:numFmt w:val="bullet"/>
      <w:lvlText w:val="•"/>
      <w:lvlJc w:val="left"/>
      <w:pPr>
        <w:tabs>
          <w:tab w:val="num" w:pos="5760"/>
        </w:tabs>
        <w:ind w:left="5760" w:hanging="360"/>
      </w:pPr>
      <w:rPr>
        <w:rFonts w:ascii="Arial" w:hAnsi="Arial" w:hint="default"/>
      </w:rPr>
    </w:lvl>
    <w:lvl w:ilvl="8" w:tplc="987EC7CE" w:tentative="1">
      <w:start w:val="1"/>
      <w:numFmt w:val="bullet"/>
      <w:lvlText w:val="•"/>
      <w:lvlJc w:val="left"/>
      <w:pPr>
        <w:tabs>
          <w:tab w:val="num" w:pos="6480"/>
        </w:tabs>
        <w:ind w:left="6480" w:hanging="360"/>
      </w:pPr>
      <w:rPr>
        <w:rFonts w:ascii="Arial" w:hAnsi="Arial" w:hint="default"/>
      </w:rPr>
    </w:lvl>
  </w:abstractNum>
  <w:abstractNum w:abstractNumId="13">
    <w:nsid w:val="6AF045BD"/>
    <w:multiLevelType w:val="hybridMultilevel"/>
    <w:tmpl w:val="0F7EC1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AF75D4A"/>
    <w:multiLevelType w:val="hybridMultilevel"/>
    <w:tmpl w:val="31A28656"/>
    <w:lvl w:ilvl="0" w:tplc="240A0001">
      <w:start w:val="1"/>
      <w:numFmt w:val="bullet"/>
      <w:lvlText w:val=""/>
      <w:lvlJc w:val="left"/>
      <w:pPr>
        <w:tabs>
          <w:tab w:val="num" w:pos="720"/>
        </w:tabs>
        <w:ind w:left="720" w:hanging="360"/>
      </w:pPr>
      <w:rPr>
        <w:rFonts w:ascii="Symbol" w:hAnsi="Symbol" w:hint="default"/>
      </w:rPr>
    </w:lvl>
    <w:lvl w:ilvl="1" w:tplc="2594E30C" w:tentative="1">
      <w:start w:val="1"/>
      <w:numFmt w:val="bullet"/>
      <w:lvlText w:val="•"/>
      <w:lvlJc w:val="left"/>
      <w:pPr>
        <w:tabs>
          <w:tab w:val="num" w:pos="1440"/>
        </w:tabs>
        <w:ind w:left="1440" w:hanging="360"/>
      </w:pPr>
      <w:rPr>
        <w:rFonts w:ascii="Arial" w:hAnsi="Arial" w:hint="default"/>
      </w:rPr>
    </w:lvl>
    <w:lvl w:ilvl="2" w:tplc="F4283C12" w:tentative="1">
      <w:start w:val="1"/>
      <w:numFmt w:val="bullet"/>
      <w:lvlText w:val="•"/>
      <w:lvlJc w:val="left"/>
      <w:pPr>
        <w:tabs>
          <w:tab w:val="num" w:pos="2160"/>
        </w:tabs>
        <w:ind w:left="2160" w:hanging="360"/>
      </w:pPr>
      <w:rPr>
        <w:rFonts w:ascii="Arial" w:hAnsi="Arial" w:hint="default"/>
      </w:rPr>
    </w:lvl>
    <w:lvl w:ilvl="3" w:tplc="F75C2574" w:tentative="1">
      <w:start w:val="1"/>
      <w:numFmt w:val="bullet"/>
      <w:lvlText w:val="•"/>
      <w:lvlJc w:val="left"/>
      <w:pPr>
        <w:tabs>
          <w:tab w:val="num" w:pos="2880"/>
        </w:tabs>
        <w:ind w:left="2880" w:hanging="360"/>
      </w:pPr>
      <w:rPr>
        <w:rFonts w:ascii="Arial" w:hAnsi="Arial" w:hint="default"/>
      </w:rPr>
    </w:lvl>
    <w:lvl w:ilvl="4" w:tplc="2C541562" w:tentative="1">
      <w:start w:val="1"/>
      <w:numFmt w:val="bullet"/>
      <w:lvlText w:val="•"/>
      <w:lvlJc w:val="left"/>
      <w:pPr>
        <w:tabs>
          <w:tab w:val="num" w:pos="3600"/>
        </w:tabs>
        <w:ind w:left="3600" w:hanging="360"/>
      </w:pPr>
      <w:rPr>
        <w:rFonts w:ascii="Arial" w:hAnsi="Arial" w:hint="default"/>
      </w:rPr>
    </w:lvl>
    <w:lvl w:ilvl="5" w:tplc="A888E078" w:tentative="1">
      <w:start w:val="1"/>
      <w:numFmt w:val="bullet"/>
      <w:lvlText w:val="•"/>
      <w:lvlJc w:val="left"/>
      <w:pPr>
        <w:tabs>
          <w:tab w:val="num" w:pos="4320"/>
        </w:tabs>
        <w:ind w:left="4320" w:hanging="360"/>
      </w:pPr>
      <w:rPr>
        <w:rFonts w:ascii="Arial" w:hAnsi="Arial" w:hint="default"/>
      </w:rPr>
    </w:lvl>
    <w:lvl w:ilvl="6" w:tplc="F8A09692" w:tentative="1">
      <w:start w:val="1"/>
      <w:numFmt w:val="bullet"/>
      <w:lvlText w:val="•"/>
      <w:lvlJc w:val="left"/>
      <w:pPr>
        <w:tabs>
          <w:tab w:val="num" w:pos="5040"/>
        </w:tabs>
        <w:ind w:left="5040" w:hanging="360"/>
      </w:pPr>
      <w:rPr>
        <w:rFonts w:ascii="Arial" w:hAnsi="Arial" w:hint="default"/>
      </w:rPr>
    </w:lvl>
    <w:lvl w:ilvl="7" w:tplc="FDA69762" w:tentative="1">
      <w:start w:val="1"/>
      <w:numFmt w:val="bullet"/>
      <w:lvlText w:val="•"/>
      <w:lvlJc w:val="left"/>
      <w:pPr>
        <w:tabs>
          <w:tab w:val="num" w:pos="5760"/>
        </w:tabs>
        <w:ind w:left="5760" w:hanging="360"/>
      </w:pPr>
      <w:rPr>
        <w:rFonts w:ascii="Arial" w:hAnsi="Arial" w:hint="default"/>
      </w:rPr>
    </w:lvl>
    <w:lvl w:ilvl="8" w:tplc="119E1A94" w:tentative="1">
      <w:start w:val="1"/>
      <w:numFmt w:val="bullet"/>
      <w:lvlText w:val="•"/>
      <w:lvlJc w:val="left"/>
      <w:pPr>
        <w:tabs>
          <w:tab w:val="num" w:pos="6480"/>
        </w:tabs>
        <w:ind w:left="6480" w:hanging="360"/>
      </w:pPr>
      <w:rPr>
        <w:rFonts w:ascii="Arial" w:hAnsi="Arial" w:hint="default"/>
      </w:rPr>
    </w:lvl>
  </w:abstractNum>
  <w:abstractNum w:abstractNumId="15">
    <w:nsid w:val="6BBC4D4B"/>
    <w:multiLevelType w:val="hybridMultilevel"/>
    <w:tmpl w:val="0F0A4F1C"/>
    <w:lvl w:ilvl="0" w:tplc="77FC8636">
      <w:start w:val="1"/>
      <w:numFmt w:val="bullet"/>
      <w:lvlText w:val="•"/>
      <w:lvlJc w:val="left"/>
      <w:pPr>
        <w:tabs>
          <w:tab w:val="num" w:pos="720"/>
        </w:tabs>
        <w:ind w:left="720" w:hanging="360"/>
      </w:pPr>
      <w:rPr>
        <w:rFonts w:ascii="Arial" w:hAnsi="Arial" w:hint="default"/>
      </w:rPr>
    </w:lvl>
    <w:lvl w:ilvl="1" w:tplc="534CF0C6" w:tentative="1">
      <w:start w:val="1"/>
      <w:numFmt w:val="bullet"/>
      <w:lvlText w:val="•"/>
      <w:lvlJc w:val="left"/>
      <w:pPr>
        <w:tabs>
          <w:tab w:val="num" w:pos="1440"/>
        </w:tabs>
        <w:ind w:left="1440" w:hanging="360"/>
      </w:pPr>
      <w:rPr>
        <w:rFonts w:ascii="Arial" w:hAnsi="Arial" w:hint="default"/>
      </w:rPr>
    </w:lvl>
    <w:lvl w:ilvl="2" w:tplc="8EA0F528" w:tentative="1">
      <w:start w:val="1"/>
      <w:numFmt w:val="bullet"/>
      <w:lvlText w:val="•"/>
      <w:lvlJc w:val="left"/>
      <w:pPr>
        <w:tabs>
          <w:tab w:val="num" w:pos="2160"/>
        </w:tabs>
        <w:ind w:left="2160" w:hanging="360"/>
      </w:pPr>
      <w:rPr>
        <w:rFonts w:ascii="Arial" w:hAnsi="Arial" w:hint="default"/>
      </w:rPr>
    </w:lvl>
    <w:lvl w:ilvl="3" w:tplc="B2FC15E2" w:tentative="1">
      <w:start w:val="1"/>
      <w:numFmt w:val="bullet"/>
      <w:lvlText w:val="•"/>
      <w:lvlJc w:val="left"/>
      <w:pPr>
        <w:tabs>
          <w:tab w:val="num" w:pos="2880"/>
        </w:tabs>
        <w:ind w:left="2880" w:hanging="360"/>
      </w:pPr>
      <w:rPr>
        <w:rFonts w:ascii="Arial" w:hAnsi="Arial" w:hint="default"/>
      </w:rPr>
    </w:lvl>
    <w:lvl w:ilvl="4" w:tplc="F45AB1FC" w:tentative="1">
      <w:start w:val="1"/>
      <w:numFmt w:val="bullet"/>
      <w:lvlText w:val="•"/>
      <w:lvlJc w:val="left"/>
      <w:pPr>
        <w:tabs>
          <w:tab w:val="num" w:pos="3600"/>
        </w:tabs>
        <w:ind w:left="3600" w:hanging="360"/>
      </w:pPr>
      <w:rPr>
        <w:rFonts w:ascii="Arial" w:hAnsi="Arial" w:hint="default"/>
      </w:rPr>
    </w:lvl>
    <w:lvl w:ilvl="5" w:tplc="B7223DB4" w:tentative="1">
      <w:start w:val="1"/>
      <w:numFmt w:val="bullet"/>
      <w:lvlText w:val="•"/>
      <w:lvlJc w:val="left"/>
      <w:pPr>
        <w:tabs>
          <w:tab w:val="num" w:pos="4320"/>
        </w:tabs>
        <w:ind w:left="4320" w:hanging="360"/>
      </w:pPr>
      <w:rPr>
        <w:rFonts w:ascii="Arial" w:hAnsi="Arial" w:hint="default"/>
      </w:rPr>
    </w:lvl>
    <w:lvl w:ilvl="6" w:tplc="9B0452CC" w:tentative="1">
      <w:start w:val="1"/>
      <w:numFmt w:val="bullet"/>
      <w:lvlText w:val="•"/>
      <w:lvlJc w:val="left"/>
      <w:pPr>
        <w:tabs>
          <w:tab w:val="num" w:pos="5040"/>
        </w:tabs>
        <w:ind w:left="5040" w:hanging="360"/>
      </w:pPr>
      <w:rPr>
        <w:rFonts w:ascii="Arial" w:hAnsi="Arial" w:hint="default"/>
      </w:rPr>
    </w:lvl>
    <w:lvl w:ilvl="7" w:tplc="E5A204AE" w:tentative="1">
      <w:start w:val="1"/>
      <w:numFmt w:val="bullet"/>
      <w:lvlText w:val="•"/>
      <w:lvlJc w:val="left"/>
      <w:pPr>
        <w:tabs>
          <w:tab w:val="num" w:pos="5760"/>
        </w:tabs>
        <w:ind w:left="5760" w:hanging="360"/>
      </w:pPr>
      <w:rPr>
        <w:rFonts w:ascii="Arial" w:hAnsi="Arial" w:hint="default"/>
      </w:rPr>
    </w:lvl>
    <w:lvl w:ilvl="8" w:tplc="F59AE072" w:tentative="1">
      <w:start w:val="1"/>
      <w:numFmt w:val="bullet"/>
      <w:lvlText w:val="•"/>
      <w:lvlJc w:val="left"/>
      <w:pPr>
        <w:tabs>
          <w:tab w:val="num" w:pos="6480"/>
        </w:tabs>
        <w:ind w:left="6480" w:hanging="360"/>
      </w:pPr>
      <w:rPr>
        <w:rFonts w:ascii="Arial" w:hAnsi="Arial" w:hint="default"/>
      </w:rPr>
    </w:lvl>
  </w:abstractNum>
  <w:abstractNum w:abstractNumId="16">
    <w:nsid w:val="6F4505B4"/>
    <w:multiLevelType w:val="hybridMultilevel"/>
    <w:tmpl w:val="1680AA00"/>
    <w:lvl w:ilvl="0" w:tplc="72B0551E">
      <w:start w:val="1"/>
      <w:numFmt w:val="bullet"/>
      <w:lvlText w:val="•"/>
      <w:lvlJc w:val="left"/>
      <w:pPr>
        <w:tabs>
          <w:tab w:val="num" w:pos="720"/>
        </w:tabs>
        <w:ind w:left="720" w:hanging="360"/>
      </w:pPr>
      <w:rPr>
        <w:rFonts w:ascii="Arial" w:hAnsi="Arial" w:hint="default"/>
      </w:rPr>
    </w:lvl>
    <w:lvl w:ilvl="1" w:tplc="B158EF30" w:tentative="1">
      <w:start w:val="1"/>
      <w:numFmt w:val="bullet"/>
      <w:lvlText w:val="•"/>
      <w:lvlJc w:val="left"/>
      <w:pPr>
        <w:tabs>
          <w:tab w:val="num" w:pos="1440"/>
        </w:tabs>
        <w:ind w:left="1440" w:hanging="360"/>
      </w:pPr>
      <w:rPr>
        <w:rFonts w:ascii="Arial" w:hAnsi="Arial" w:hint="default"/>
      </w:rPr>
    </w:lvl>
    <w:lvl w:ilvl="2" w:tplc="9C7CEA42" w:tentative="1">
      <w:start w:val="1"/>
      <w:numFmt w:val="bullet"/>
      <w:lvlText w:val="•"/>
      <w:lvlJc w:val="left"/>
      <w:pPr>
        <w:tabs>
          <w:tab w:val="num" w:pos="2160"/>
        </w:tabs>
        <w:ind w:left="2160" w:hanging="360"/>
      </w:pPr>
      <w:rPr>
        <w:rFonts w:ascii="Arial" w:hAnsi="Arial" w:hint="default"/>
      </w:rPr>
    </w:lvl>
    <w:lvl w:ilvl="3" w:tplc="66847568" w:tentative="1">
      <w:start w:val="1"/>
      <w:numFmt w:val="bullet"/>
      <w:lvlText w:val="•"/>
      <w:lvlJc w:val="left"/>
      <w:pPr>
        <w:tabs>
          <w:tab w:val="num" w:pos="2880"/>
        </w:tabs>
        <w:ind w:left="2880" w:hanging="360"/>
      </w:pPr>
      <w:rPr>
        <w:rFonts w:ascii="Arial" w:hAnsi="Arial" w:hint="default"/>
      </w:rPr>
    </w:lvl>
    <w:lvl w:ilvl="4" w:tplc="8CE6E006" w:tentative="1">
      <w:start w:val="1"/>
      <w:numFmt w:val="bullet"/>
      <w:lvlText w:val="•"/>
      <w:lvlJc w:val="left"/>
      <w:pPr>
        <w:tabs>
          <w:tab w:val="num" w:pos="3600"/>
        </w:tabs>
        <w:ind w:left="3600" w:hanging="360"/>
      </w:pPr>
      <w:rPr>
        <w:rFonts w:ascii="Arial" w:hAnsi="Arial" w:hint="default"/>
      </w:rPr>
    </w:lvl>
    <w:lvl w:ilvl="5" w:tplc="EE8653AA" w:tentative="1">
      <w:start w:val="1"/>
      <w:numFmt w:val="bullet"/>
      <w:lvlText w:val="•"/>
      <w:lvlJc w:val="left"/>
      <w:pPr>
        <w:tabs>
          <w:tab w:val="num" w:pos="4320"/>
        </w:tabs>
        <w:ind w:left="4320" w:hanging="360"/>
      </w:pPr>
      <w:rPr>
        <w:rFonts w:ascii="Arial" w:hAnsi="Arial" w:hint="default"/>
      </w:rPr>
    </w:lvl>
    <w:lvl w:ilvl="6" w:tplc="F9B09C28" w:tentative="1">
      <w:start w:val="1"/>
      <w:numFmt w:val="bullet"/>
      <w:lvlText w:val="•"/>
      <w:lvlJc w:val="left"/>
      <w:pPr>
        <w:tabs>
          <w:tab w:val="num" w:pos="5040"/>
        </w:tabs>
        <w:ind w:left="5040" w:hanging="360"/>
      </w:pPr>
      <w:rPr>
        <w:rFonts w:ascii="Arial" w:hAnsi="Arial" w:hint="default"/>
      </w:rPr>
    </w:lvl>
    <w:lvl w:ilvl="7" w:tplc="22B4A758" w:tentative="1">
      <w:start w:val="1"/>
      <w:numFmt w:val="bullet"/>
      <w:lvlText w:val="•"/>
      <w:lvlJc w:val="left"/>
      <w:pPr>
        <w:tabs>
          <w:tab w:val="num" w:pos="5760"/>
        </w:tabs>
        <w:ind w:left="5760" w:hanging="360"/>
      </w:pPr>
      <w:rPr>
        <w:rFonts w:ascii="Arial" w:hAnsi="Arial" w:hint="default"/>
      </w:rPr>
    </w:lvl>
    <w:lvl w:ilvl="8" w:tplc="46B02AAC" w:tentative="1">
      <w:start w:val="1"/>
      <w:numFmt w:val="bullet"/>
      <w:lvlText w:val="•"/>
      <w:lvlJc w:val="left"/>
      <w:pPr>
        <w:tabs>
          <w:tab w:val="num" w:pos="6480"/>
        </w:tabs>
        <w:ind w:left="6480" w:hanging="360"/>
      </w:pPr>
      <w:rPr>
        <w:rFonts w:ascii="Arial" w:hAnsi="Arial" w:hint="default"/>
      </w:rPr>
    </w:lvl>
  </w:abstractNum>
  <w:abstractNum w:abstractNumId="17">
    <w:nsid w:val="73C92EBD"/>
    <w:multiLevelType w:val="hybridMultilevel"/>
    <w:tmpl w:val="9814C87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7731630F"/>
    <w:multiLevelType w:val="hybridMultilevel"/>
    <w:tmpl w:val="0A3CF3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9811B85"/>
    <w:multiLevelType w:val="hybridMultilevel"/>
    <w:tmpl w:val="14929F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4"/>
  </w:num>
  <w:num w:numId="4">
    <w:abstractNumId w:val="16"/>
  </w:num>
  <w:num w:numId="5">
    <w:abstractNumId w:val="18"/>
  </w:num>
  <w:num w:numId="6">
    <w:abstractNumId w:val="6"/>
  </w:num>
  <w:num w:numId="7">
    <w:abstractNumId w:val="11"/>
  </w:num>
  <w:num w:numId="8">
    <w:abstractNumId w:val="5"/>
  </w:num>
  <w:num w:numId="9">
    <w:abstractNumId w:val="1"/>
  </w:num>
  <w:num w:numId="10">
    <w:abstractNumId w:val="13"/>
  </w:num>
  <w:num w:numId="11">
    <w:abstractNumId w:val="19"/>
  </w:num>
  <w:num w:numId="12">
    <w:abstractNumId w:val="2"/>
  </w:num>
  <w:num w:numId="13">
    <w:abstractNumId w:val="0"/>
  </w:num>
  <w:num w:numId="14">
    <w:abstractNumId w:val="3"/>
  </w:num>
  <w:num w:numId="15">
    <w:abstractNumId w:val="7"/>
  </w:num>
  <w:num w:numId="16">
    <w:abstractNumId w:val="9"/>
  </w:num>
  <w:num w:numId="17">
    <w:abstractNumId w:val="15"/>
  </w:num>
  <w:num w:numId="18">
    <w:abstractNumId w:val="12"/>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05"/>
    <w:rsid w:val="00057707"/>
    <w:rsid w:val="000D470D"/>
    <w:rsid w:val="00125390"/>
    <w:rsid w:val="001844CD"/>
    <w:rsid w:val="001C681B"/>
    <w:rsid w:val="00276200"/>
    <w:rsid w:val="00284878"/>
    <w:rsid w:val="002E5BE9"/>
    <w:rsid w:val="0032163B"/>
    <w:rsid w:val="003221B3"/>
    <w:rsid w:val="003E471B"/>
    <w:rsid w:val="00470656"/>
    <w:rsid w:val="00473B46"/>
    <w:rsid w:val="00497BAD"/>
    <w:rsid w:val="004F2DC1"/>
    <w:rsid w:val="00530005"/>
    <w:rsid w:val="00582D9D"/>
    <w:rsid w:val="005F418B"/>
    <w:rsid w:val="00644420"/>
    <w:rsid w:val="0065451A"/>
    <w:rsid w:val="006635D7"/>
    <w:rsid w:val="00684D61"/>
    <w:rsid w:val="006D6F12"/>
    <w:rsid w:val="008F0CBA"/>
    <w:rsid w:val="00905819"/>
    <w:rsid w:val="009376B1"/>
    <w:rsid w:val="00A00FA9"/>
    <w:rsid w:val="00AB5A33"/>
    <w:rsid w:val="00B2276E"/>
    <w:rsid w:val="00C32024"/>
    <w:rsid w:val="00C64FC9"/>
    <w:rsid w:val="00CA74C3"/>
    <w:rsid w:val="00D71F05"/>
    <w:rsid w:val="00DC7FD0"/>
    <w:rsid w:val="00E21A9F"/>
    <w:rsid w:val="00E24CDA"/>
    <w:rsid w:val="00E629EB"/>
    <w:rsid w:val="00E778E7"/>
    <w:rsid w:val="00E903BB"/>
    <w:rsid w:val="00EA5F97"/>
    <w:rsid w:val="00F15D2A"/>
    <w:rsid w:val="00F23FFF"/>
    <w:rsid w:val="00F70315"/>
    <w:rsid w:val="00FA15A3"/>
    <w:rsid w:val="00FF50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F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1F05"/>
    <w:pPr>
      <w:tabs>
        <w:tab w:val="center" w:pos="4419"/>
        <w:tab w:val="right" w:pos="8838"/>
      </w:tabs>
    </w:pPr>
  </w:style>
  <w:style w:type="character" w:customStyle="1" w:styleId="EncabezadoCar">
    <w:name w:val="Encabezado Car"/>
    <w:basedOn w:val="Fuentedeprrafopredeter"/>
    <w:link w:val="Encabezado"/>
    <w:uiPriority w:val="99"/>
    <w:rsid w:val="00D71F05"/>
  </w:style>
  <w:style w:type="paragraph" w:styleId="Piedepgina">
    <w:name w:val="footer"/>
    <w:basedOn w:val="Normal"/>
    <w:link w:val="PiedepginaCar"/>
    <w:uiPriority w:val="99"/>
    <w:unhideWhenUsed/>
    <w:rsid w:val="00D71F05"/>
    <w:pPr>
      <w:tabs>
        <w:tab w:val="center" w:pos="4419"/>
        <w:tab w:val="right" w:pos="8838"/>
      </w:tabs>
    </w:pPr>
  </w:style>
  <w:style w:type="character" w:customStyle="1" w:styleId="PiedepginaCar">
    <w:name w:val="Pie de página Car"/>
    <w:basedOn w:val="Fuentedeprrafopredeter"/>
    <w:link w:val="Piedepgina"/>
    <w:uiPriority w:val="99"/>
    <w:rsid w:val="00D71F05"/>
  </w:style>
  <w:style w:type="paragraph" w:styleId="Sinespaciado">
    <w:name w:val="No Spacing"/>
    <w:uiPriority w:val="1"/>
    <w:qFormat/>
    <w:rsid w:val="00D71F05"/>
    <w:pPr>
      <w:spacing w:after="0" w:line="240" w:lineRule="auto"/>
    </w:pPr>
  </w:style>
  <w:style w:type="character" w:styleId="nfasis">
    <w:name w:val="Emphasis"/>
    <w:qFormat/>
    <w:rsid w:val="00D71F05"/>
    <w:rPr>
      <w:i/>
      <w:iCs/>
    </w:rPr>
  </w:style>
  <w:style w:type="paragraph" w:customStyle="1" w:styleId="Default">
    <w:name w:val="Default"/>
    <w:rsid w:val="00D71F0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apple-converted-space">
    <w:name w:val="apple-converted-space"/>
    <w:basedOn w:val="Fuentedeprrafopredeter"/>
    <w:rsid w:val="00125390"/>
  </w:style>
  <w:style w:type="character" w:styleId="Hipervnculo">
    <w:name w:val="Hyperlink"/>
    <w:basedOn w:val="Fuentedeprrafopredeter"/>
    <w:uiPriority w:val="99"/>
    <w:semiHidden/>
    <w:unhideWhenUsed/>
    <w:rsid w:val="00125390"/>
    <w:rPr>
      <w:color w:val="0000FF"/>
      <w:u w:val="single"/>
    </w:rPr>
  </w:style>
  <w:style w:type="paragraph" w:styleId="NormalWeb">
    <w:name w:val="Normal (Web)"/>
    <w:basedOn w:val="Normal"/>
    <w:uiPriority w:val="99"/>
    <w:semiHidden/>
    <w:unhideWhenUsed/>
    <w:rsid w:val="00125390"/>
    <w:pPr>
      <w:spacing w:before="100" w:beforeAutospacing="1" w:after="100" w:afterAutospacing="1"/>
    </w:pPr>
    <w:rPr>
      <w:lang w:val="es-CO" w:eastAsia="es-CO"/>
    </w:rPr>
  </w:style>
  <w:style w:type="paragraph" w:styleId="Textodeglobo">
    <w:name w:val="Balloon Text"/>
    <w:basedOn w:val="Normal"/>
    <w:link w:val="TextodegloboCar"/>
    <w:uiPriority w:val="99"/>
    <w:semiHidden/>
    <w:unhideWhenUsed/>
    <w:rsid w:val="00AB5A33"/>
    <w:rPr>
      <w:rFonts w:ascii="Tahoma" w:hAnsi="Tahoma" w:cs="Tahoma"/>
      <w:sz w:val="16"/>
      <w:szCs w:val="16"/>
    </w:rPr>
  </w:style>
  <w:style w:type="character" w:customStyle="1" w:styleId="TextodegloboCar">
    <w:name w:val="Texto de globo Car"/>
    <w:basedOn w:val="Fuentedeprrafopredeter"/>
    <w:link w:val="Textodeglobo"/>
    <w:uiPriority w:val="99"/>
    <w:semiHidden/>
    <w:rsid w:val="00AB5A33"/>
    <w:rPr>
      <w:rFonts w:ascii="Tahoma" w:eastAsia="Times New Roman" w:hAnsi="Tahoma" w:cs="Tahoma"/>
      <w:sz w:val="16"/>
      <w:szCs w:val="16"/>
      <w:lang w:val="es-ES" w:eastAsia="es-ES"/>
    </w:rPr>
  </w:style>
  <w:style w:type="paragraph" w:styleId="Textoindependiente2">
    <w:name w:val="Body Text 2"/>
    <w:basedOn w:val="Normal"/>
    <w:link w:val="Textoindependiente2Car"/>
    <w:semiHidden/>
    <w:rsid w:val="009376B1"/>
    <w:pPr>
      <w:jc w:val="both"/>
    </w:pPr>
    <w:rPr>
      <w:rFonts w:ascii="Arial" w:hAnsi="Arial"/>
      <w:sz w:val="22"/>
      <w:lang w:val="es-ES_tradnl"/>
    </w:rPr>
  </w:style>
  <w:style w:type="character" w:customStyle="1" w:styleId="Textoindependiente2Car">
    <w:name w:val="Texto independiente 2 Car"/>
    <w:basedOn w:val="Fuentedeprrafopredeter"/>
    <w:link w:val="Textoindependiente2"/>
    <w:semiHidden/>
    <w:rsid w:val="009376B1"/>
    <w:rPr>
      <w:rFonts w:ascii="Arial" w:eastAsia="Times New Roman" w:hAnsi="Arial" w:cs="Times New Roman"/>
      <w:szCs w:val="24"/>
      <w:lang w:val="es-ES_tradnl" w:eastAsia="es-ES"/>
    </w:rPr>
  </w:style>
  <w:style w:type="paragraph" w:styleId="Prrafodelista">
    <w:name w:val="List Paragraph"/>
    <w:basedOn w:val="Normal"/>
    <w:uiPriority w:val="34"/>
    <w:qFormat/>
    <w:rsid w:val="003216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F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1F05"/>
    <w:pPr>
      <w:tabs>
        <w:tab w:val="center" w:pos="4419"/>
        <w:tab w:val="right" w:pos="8838"/>
      </w:tabs>
    </w:pPr>
  </w:style>
  <w:style w:type="character" w:customStyle="1" w:styleId="EncabezadoCar">
    <w:name w:val="Encabezado Car"/>
    <w:basedOn w:val="Fuentedeprrafopredeter"/>
    <w:link w:val="Encabezado"/>
    <w:uiPriority w:val="99"/>
    <w:rsid w:val="00D71F05"/>
  </w:style>
  <w:style w:type="paragraph" w:styleId="Piedepgina">
    <w:name w:val="footer"/>
    <w:basedOn w:val="Normal"/>
    <w:link w:val="PiedepginaCar"/>
    <w:uiPriority w:val="99"/>
    <w:unhideWhenUsed/>
    <w:rsid w:val="00D71F05"/>
    <w:pPr>
      <w:tabs>
        <w:tab w:val="center" w:pos="4419"/>
        <w:tab w:val="right" w:pos="8838"/>
      </w:tabs>
    </w:pPr>
  </w:style>
  <w:style w:type="character" w:customStyle="1" w:styleId="PiedepginaCar">
    <w:name w:val="Pie de página Car"/>
    <w:basedOn w:val="Fuentedeprrafopredeter"/>
    <w:link w:val="Piedepgina"/>
    <w:uiPriority w:val="99"/>
    <w:rsid w:val="00D71F05"/>
  </w:style>
  <w:style w:type="paragraph" w:styleId="Sinespaciado">
    <w:name w:val="No Spacing"/>
    <w:uiPriority w:val="1"/>
    <w:qFormat/>
    <w:rsid w:val="00D71F05"/>
    <w:pPr>
      <w:spacing w:after="0" w:line="240" w:lineRule="auto"/>
    </w:pPr>
  </w:style>
  <w:style w:type="character" w:styleId="nfasis">
    <w:name w:val="Emphasis"/>
    <w:qFormat/>
    <w:rsid w:val="00D71F05"/>
    <w:rPr>
      <w:i/>
      <w:iCs/>
    </w:rPr>
  </w:style>
  <w:style w:type="paragraph" w:customStyle="1" w:styleId="Default">
    <w:name w:val="Default"/>
    <w:rsid w:val="00D71F0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apple-converted-space">
    <w:name w:val="apple-converted-space"/>
    <w:basedOn w:val="Fuentedeprrafopredeter"/>
    <w:rsid w:val="00125390"/>
  </w:style>
  <w:style w:type="character" w:styleId="Hipervnculo">
    <w:name w:val="Hyperlink"/>
    <w:basedOn w:val="Fuentedeprrafopredeter"/>
    <w:uiPriority w:val="99"/>
    <w:semiHidden/>
    <w:unhideWhenUsed/>
    <w:rsid w:val="00125390"/>
    <w:rPr>
      <w:color w:val="0000FF"/>
      <w:u w:val="single"/>
    </w:rPr>
  </w:style>
  <w:style w:type="paragraph" w:styleId="NormalWeb">
    <w:name w:val="Normal (Web)"/>
    <w:basedOn w:val="Normal"/>
    <w:uiPriority w:val="99"/>
    <w:semiHidden/>
    <w:unhideWhenUsed/>
    <w:rsid w:val="00125390"/>
    <w:pPr>
      <w:spacing w:before="100" w:beforeAutospacing="1" w:after="100" w:afterAutospacing="1"/>
    </w:pPr>
    <w:rPr>
      <w:lang w:val="es-CO" w:eastAsia="es-CO"/>
    </w:rPr>
  </w:style>
  <w:style w:type="paragraph" w:styleId="Textodeglobo">
    <w:name w:val="Balloon Text"/>
    <w:basedOn w:val="Normal"/>
    <w:link w:val="TextodegloboCar"/>
    <w:uiPriority w:val="99"/>
    <w:semiHidden/>
    <w:unhideWhenUsed/>
    <w:rsid w:val="00AB5A33"/>
    <w:rPr>
      <w:rFonts w:ascii="Tahoma" w:hAnsi="Tahoma" w:cs="Tahoma"/>
      <w:sz w:val="16"/>
      <w:szCs w:val="16"/>
    </w:rPr>
  </w:style>
  <w:style w:type="character" w:customStyle="1" w:styleId="TextodegloboCar">
    <w:name w:val="Texto de globo Car"/>
    <w:basedOn w:val="Fuentedeprrafopredeter"/>
    <w:link w:val="Textodeglobo"/>
    <w:uiPriority w:val="99"/>
    <w:semiHidden/>
    <w:rsid w:val="00AB5A33"/>
    <w:rPr>
      <w:rFonts w:ascii="Tahoma" w:eastAsia="Times New Roman" w:hAnsi="Tahoma" w:cs="Tahoma"/>
      <w:sz w:val="16"/>
      <w:szCs w:val="16"/>
      <w:lang w:val="es-ES" w:eastAsia="es-ES"/>
    </w:rPr>
  </w:style>
  <w:style w:type="paragraph" w:styleId="Textoindependiente2">
    <w:name w:val="Body Text 2"/>
    <w:basedOn w:val="Normal"/>
    <w:link w:val="Textoindependiente2Car"/>
    <w:semiHidden/>
    <w:rsid w:val="009376B1"/>
    <w:pPr>
      <w:jc w:val="both"/>
    </w:pPr>
    <w:rPr>
      <w:rFonts w:ascii="Arial" w:hAnsi="Arial"/>
      <w:sz w:val="22"/>
      <w:lang w:val="es-ES_tradnl"/>
    </w:rPr>
  </w:style>
  <w:style w:type="character" w:customStyle="1" w:styleId="Textoindependiente2Car">
    <w:name w:val="Texto independiente 2 Car"/>
    <w:basedOn w:val="Fuentedeprrafopredeter"/>
    <w:link w:val="Textoindependiente2"/>
    <w:semiHidden/>
    <w:rsid w:val="009376B1"/>
    <w:rPr>
      <w:rFonts w:ascii="Arial" w:eastAsia="Times New Roman" w:hAnsi="Arial" w:cs="Times New Roman"/>
      <w:szCs w:val="24"/>
      <w:lang w:val="es-ES_tradnl" w:eastAsia="es-ES"/>
    </w:rPr>
  </w:style>
  <w:style w:type="paragraph" w:styleId="Prrafodelista">
    <w:name w:val="List Paragraph"/>
    <w:basedOn w:val="Normal"/>
    <w:uiPriority w:val="34"/>
    <w:qFormat/>
    <w:rsid w:val="00321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8996">
      <w:bodyDiv w:val="1"/>
      <w:marLeft w:val="0"/>
      <w:marRight w:val="0"/>
      <w:marTop w:val="0"/>
      <w:marBottom w:val="0"/>
      <w:divBdr>
        <w:top w:val="none" w:sz="0" w:space="0" w:color="auto"/>
        <w:left w:val="none" w:sz="0" w:space="0" w:color="auto"/>
        <w:bottom w:val="none" w:sz="0" w:space="0" w:color="auto"/>
        <w:right w:val="none" w:sz="0" w:space="0" w:color="auto"/>
      </w:divBdr>
      <w:divsChild>
        <w:div w:id="1791127152">
          <w:marLeft w:val="446"/>
          <w:marRight w:val="0"/>
          <w:marTop w:val="0"/>
          <w:marBottom w:val="0"/>
          <w:divBdr>
            <w:top w:val="none" w:sz="0" w:space="0" w:color="auto"/>
            <w:left w:val="none" w:sz="0" w:space="0" w:color="auto"/>
            <w:bottom w:val="none" w:sz="0" w:space="0" w:color="auto"/>
            <w:right w:val="none" w:sz="0" w:space="0" w:color="auto"/>
          </w:divBdr>
        </w:div>
        <w:div w:id="1785270753">
          <w:marLeft w:val="446"/>
          <w:marRight w:val="0"/>
          <w:marTop w:val="0"/>
          <w:marBottom w:val="0"/>
          <w:divBdr>
            <w:top w:val="none" w:sz="0" w:space="0" w:color="auto"/>
            <w:left w:val="none" w:sz="0" w:space="0" w:color="auto"/>
            <w:bottom w:val="none" w:sz="0" w:space="0" w:color="auto"/>
            <w:right w:val="none" w:sz="0" w:space="0" w:color="auto"/>
          </w:divBdr>
        </w:div>
        <w:div w:id="411854361">
          <w:marLeft w:val="446"/>
          <w:marRight w:val="0"/>
          <w:marTop w:val="0"/>
          <w:marBottom w:val="0"/>
          <w:divBdr>
            <w:top w:val="none" w:sz="0" w:space="0" w:color="auto"/>
            <w:left w:val="none" w:sz="0" w:space="0" w:color="auto"/>
            <w:bottom w:val="none" w:sz="0" w:space="0" w:color="auto"/>
            <w:right w:val="none" w:sz="0" w:space="0" w:color="auto"/>
          </w:divBdr>
        </w:div>
        <w:div w:id="404110504">
          <w:marLeft w:val="446"/>
          <w:marRight w:val="0"/>
          <w:marTop w:val="0"/>
          <w:marBottom w:val="0"/>
          <w:divBdr>
            <w:top w:val="none" w:sz="0" w:space="0" w:color="auto"/>
            <w:left w:val="none" w:sz="0" w:space="0" w:color="auto"/>
            <w:bottom w:val="none" w:sz="0" w:space="0" w:color="auto"/>
            <w:right w:val="none" w:sz="0" w:space="0" w:color="auto"/>
          </w:divBdr>
        </w:div>
      </w:divsChild>
    </w:div>
    <w:div w:id="457066248">
      <w:bodyDiv w:val="1"/>
      <w:marLeft w:val="0"/>
      <w:marRight w:val="0"/>
      <w:marTop w:val="0"/>
      <w:marBottom w:val="0"/>
      <w:divBdr>
        <w:top w:val="none" w:sz="0" w:space="0" w:color="auto"/>
        <w:left w:val="none" w:sz="0" w:space="0" w:color="auto"/>
        <w:bottom w:val="none" w:sz="0" w:space="0" w:color="auto"/>
        <w:right w:val="none" w:sz="0" w:space="0" w:color="auto"/>
      </w:divBdr>
      <w:divsChild>
        <w:div w:id="719326170">
          <w:marLeft w:val="446"/>
          <w:marRight w:val="0"/>
          <w:marTop w:val="0"/>
          <w:marBottom w:val="0"/>
          <w:divBdr>
            <w:top w:val="none" w:sz="0" w:space="0" w:color="auto"/>
            <w:left w:val="none" w:sz="0" w:space="0" w:color="auto"/>
            <w:bottom w:val="none" w:sz="0" w:space="0" w:color="auto"/>
            <w:right w:val="none" w:sz="0" w:space="0" w:color="auto"/>
          </w:divBdr>
        </w:div>
        <w:div w:id="408045637">
          <w:marLeft w:val="446"/>
          <w:marRight w:val="0"/>
          <w:marTop w:val="0"/>
          <w:marBottom w:val="0"/>
          <w:divBdr>
            <w:top w:val="none" w:sz="0" w:space="0" w:color="auto"/>
            <w:left w:val="none" w:sz="0" w:space="0" w:color="auto"/>
            <w:bottom w:val="none" w:sz="0" w:space="0" w:color="auto"/>
            <w:right w:val="none" w:sz="0" w:space="0" w:color="auto"/>
          </w:divBdr>
        </w:div>
        <w:div w:id="1320813129">
          <w:marLeft w:val="446"/>
          <w:marRight w:val="0"/>
          <w:marTop w:val="0"/>
          <w:marBottom w:val="0"/>
          <w:divBdr>
            <w:top w:val="none" w:sz="0" w:space="0" w:color="auto"/>
            <w:left w:val="none" w:sz="0" w:space="0" w:color="auto"/>
            <w:bottom w:val="none" w:sz="0" w:space="0" w:color="auto"/>
            <w:right w:val="none" w:sz="0" w:space="0" w:color="auto"/>
          </w:divBdr>
        </w:div>
        <w:div w:id="280695530">
          <w:marLeft w:val="446"/>
          <w:marRight w:val="0"/>
          <w:marTop w:val="0"/>
          <w:marBottom w:val="0"/>
          <w:divBdr>
            <w:top w:val="none" w:sz="0" w:space="0" w:color="auto"/>
            <w:left w:val="none" w:sz="0" w:space="0" w:color="auto"/>
            <w:bottom w:val="none" w:sz="0" w:space="0" w:color="auto"/>
            <w:right w:val="none" w:sz="0" w:space="0" w:color="auto"/>
          </w:divBdr>
        </w:div>
        <w:div w:id="659384539">
          <w:marLeft w:val="446"/>
          <w:marRight w:val="0"/>
          <w:marTop w:val="0"/>
          <w:marBottom w:val="0"/>
          <w:divBdr>
            <w:top w:val="none" w:sz="0" w:space="0" w:color="auto"/>
            <w:left w:val="none" w:sz="0" w:space="0" w:color="auto"/>
            <w:bottom w:val="none" w:sz="0" w:space="0" w:color="auto"/>
            <w:right w:val="none" w:sz="0" w:space="0" w:color="auto"/>
          </w:divBdr>
        </w:div>
        <w:div w:id="1411388605">
          <w:marLeft w:val="446"/>
          <w:marRight w:val="0"/>
          <w:marTop w:val="0"/>
          <w:marBottom w:val="0"/>
          <w:divBdr>
            <w:top w:val="none" w:sz="0" w:space="0" w:color="auto"/>
            <w:left w:val="none" w:sz="0" w:space="0" w:color="auto"/>
            <w:bottom w:val="none" w:sz="0" w:space="0" w:color="auto"/>
            <w:right w:val="none" w:sz="0" w:space="0" w:color="auto"/>
          </w:divBdr>
        </w:div>
      </w:divsChild>
    </w:div>
    <w:div w:id="732775565">
      <w:bodyDiv w:val="1"/>
      <w:marLeft w:val="0"/>
      <w:marRight w:val="0"/>
      <w:marTop w:val="0"/>
      <w:marBottom w:val="0"/>
      <w:divBdr>
        <w:top w:val="none" w:sz="0" w:space="0" w:color="auto"/>
        <w:left w:val="none" w:sz="0" w:space="0" w:color="auto"/>
        <w:bottom w:val="none" w:sz="0" w:space="0" w:color="auto"/>
        <w:right w:val="none" w:sz="0" w:space="0" w:color="auto"/>
      </w:divBdr>
      <w:divsChild>
        <w:div w:id="797064724">
          <w:marLeft w:val="274"/>
          <w:marRight w:val="0"/>
          <w:marTop w:val="0"/>
          <w:marBottom w:val="0"/>
          <w:divBdr>
            <w:top w:val="none" w:sz="0" w:space="0" w:color="auto"/>
            <w:left w:val="none" w:sz="0" w:space="0" w:color="auto"/>
            <w:bottom w:val="none" w:sz="0" w:space="0" w:color="auto"/>
            <w:right w:val="none" w:sz="0" w:space="0" w:color="auto"/>
          </w:divBdr>
        </w:div>
        <w:div w:id="1644581145">
          <w:marLeft w:val="274"/>
          <w:marRight w:val="0"/>
          <w:marTop w:val="0"/>
          <w:marBottom w:val="0"/>
          <w:divBdr>
            <w:top w:val="none" w:sz="0" w:space="0" w:color="auto"/>
            <w:left w:val="none" w:sz="0" w:space="0" w:color="auto"/>
            <w:bottom w:val="none" w:sz="0" w:space="0" w:color="auto"/>
            <w:right w:val="none" w:sz="0" w:space="0" w:color="auto"/>
          </w:divBdr>
        </w:div>
        <w:div w:id="334109923">
          <w:marLeft w:val="274"/>
          <w:marRight w:val="0"/>
          <w:marTop w:val="0"/>
          <w:marBottom w:val="0"/>
          <w:divBdr>
            <w:top w:val="none" w:sz="0" w:space="0" w:color="auto"/>
            <w:left w:val="none" w:sz="0" w:space="0" w:color="auto"/>
            <w:bottom w:val="none" w:sz="0" w:space="0" w:color="auto"/>
            <w:right w:val="none" w:sz="0" w:space="0" w:color="auto"/>
          </w:divBdr>
        </w:div>
        <w:div w:id="634063571">
          <w:marLeft w:val="274"/>
          <w:marRight w:val="0"/>
          <w:marTop w:val="0"/>
          <w:marBottom w:val="0"/>
          <w:divBdr>
            <w:top w:val="none" w:sz="0" w:space="0" w:color="auto"/>
            <w:left w:val="none" w:sz="0" w:space="0" w:color="auto"/>
            <w:bottom w:val="none" w:sz="0" w:space="0" w:color="auto"/>
            <w:right w:val="none" w:sz="0" w:space="0" w:color="auto"/>
          </w:divBdr>
        </w:div>
        <w:div w:id="1328627401">
          <w:marLeft w:val="274"/>
          <w:marRight w:val="0"/>
          <w:marTop w:val="0"/>
          <w:marBottom w:val="0"/>
          <w:divBdr>
            <w:top w:val="none" w:sz="0" w:space="0" w:color="auto"/>
            <w:left w:val="none" w:sz="0" w:space="0" w:color="auto"/>
            <w:bottom w:val="none" w:sz="0" w:space="0" w:color="auto"/>
            <w:right w:val="none" w:sz="0" w:space="0" w:color="auto"/>
          </w:divBdr>
        </w:div>
        <w:div w:id="413665658">
          <w:marLeft w:val="274"/>
          <w:marRight w:val="0"/>
          <w:marTop w:val="0"/>
          <w:marBottom w:val="0"/>
          <w:divBdr>
            <w:top w:val="none" w:sz="0" w:space="0" w:color="auto"/>
            <w:left w:val="none" w:sz="0" w:space="0" w:color="auto"/>
            <w:bottom w:val="none" w:sz="0" w:space="0" w:color="auto"/>
            <w:right w:val="none" w:sz="0" w:space="0" w:color="auto"/>
          </w:divBdr>
        </w:div>
        <w:div w:id="1048258129">
          <w:marLeft w:val="274"/>
          <w:marRight w:val="0"/>
          <w:marTop w:val="0"/>
          <w:marBottom w:val="0"/>
          <w:divBdr>
            <w:top w:val="none" w:sz="0" w:space="0" w:color="auto"/>
            <w:left w:val="none" w:sz="0" w:space="0" w:color="auto"/>
            <w:bottom w:val="none" w:sz="0" w:space="0" w:color="auto"/>
            <w:right w:val="none" w:sz="0" w:space="0" w:color="auto"/>
          </w:divBdr>
        </w:div>
        <w:div w:id="1964921756">
          <w:marLeft w:val="274"/>
          <w:marRight w:val="0"/>
          <w:marTop w:val="0"/>
          <w:marBottom w:val="0"/>
          <w:divBdr>
            <w:top w:val="none" w:sz="0" w:space="0" w:color="auto"/>
            <w:left w:val="none" w:sz="0" w:space="0" w:color="auto"/>
            <w:bottom w:val="none" w:sz="0" w:space="0" w:color="auto"/>
            <w:right w:val="none" w:sz="0" w:space="0" w:color="auto"/>
          </w:divBdr>
        </w:div>
      </w:divsChild>
    </w:div>
    <w:div w:id="849181235">
      <w:bodyDiv w:val="1"/>
      <w:marLeft w:val="0"/>
      <w:marRight w:val="0"/>
      <w:marTop w:val="0"/>
      <w:marBottom w:val="0"/>
      <w:divBdr>
        <w:top w:val="none" w:sz="0" w:space="0" w:color="auto"/>
        <w:left w:val="none" w:sz="0" w:space="0" w:color="auto"/>
        <w:bottom w:val="none" w:sz="0" w:space="0" w:color="auto"/>
        <w:right w:val="none" w:sz="0" w:space="0" w:color="auto"/>
      </w:divBdr>
    </w:div>
    <w:div w:id="1201819814">
      <w:bodyDiv w:val="1"/>
      <w:marLeft w:val="0"/>
      <w:marRight w:val="0"/>
      <w:marTop w:val="0"/>
      <w:marBottom w:val="0"/>
      <w:divBdr>
        <w:top w:val="none" w:sz="0" w:space="0" w:color="auto"/>
        <w:left w:val="none" w:sz="0" w:space="0" w:color="auto"/>
        <w:bottom w:val="none" w:sz="0" w:space="0" w:color="auto"/>
        <w:right w:val="none" w:sz="0" w:space="0" w:color="auto"/>
      </w:divBdr>
      <w:divsChild>
        <w:div w:id="1976372661">
          <w:marLeft w:val="446"/>
          <w:marRight w:val="0"/>
          <w:marTop w:val="0"/>
          <w:marBottom w:val="0"/>
          <w:divBdr>
            <w:top w:val="none" w:sz="0" w:space="0" w:color="auto"/>
            <w:left w:val="none" w:sz="0" w:space="0" w:color="auto"/>
            <w:bottom w:val="none" w:sz="0" w:space="0" w:color="auto"/>
            <w:right w:val="none" w:sz="0" w:space="0" w:color="auto"/>
          </w:divBdr>
        </w:div>
        <w:div w:id="829364958">
          <w:marLeft w:val="446"/>
          <w:marRight w:val="0"/>
          <w:marTop w:val="0"/>
          <w:marBottom w:val="0"/>
          <w:divBdr>
            <w:top w:val="none" w:sz="0" w:space="0" w:color="auto"/>
            <w:left w:val="none" w:sz="0" w:space="0" w:color="auto"/>
            <w:bottom w:val="none" w:sz="0" w:space="0" w:color="auto"/>
            <w:right w:val="none" w:sz="0" w:space="0" w:color="auto"/>
          </w:divBdr>
        </w:div>
        <w:div w:id="1875464103">
          <w:marLeft w:val="446"/>
          <w:marRight w:val="0"/>
          <w:marTop w:val="0"/>
          <w:marBottom w:val="0"/>
          <w:divBdr>
            <w:top w:val="none" w:sz="0" w:space="0" w:color="auto"/>
            <w:left w:val="none" w:sz="0" w:space="0" w:color="auto"/>
            <w:bottom w:val="none" w:sz="0" w:space="0" w:color="auto"/>
            <w:right w:val="none" w:sz="0" w:space="0" w:color="auto"/>
          </w:divBdr>
        </w:div>
        <w:div w:id="375931622">
          <w:marLeft w:val="446"/>
          <w:marRight w:val="0"/>
          <w:marTop w:val="0"/>
          <w:marBottom w:val="0"/>
          <w:divBdr>
            <w:top w:val="none" w:sz="0" w:space="0" w:color="auto"/>
            <w:left w:val="none" w:sz="0" w:space="0" w:color="auto"/>
            <w:bottom w:val="none" w:sz="0" w:space="0" w:color="auto"/>
            <w:right w:val="none" w:sz="0" w:space="0" w:color="auto"/>
          </w:divBdr>
        </w:div>
        <w:div w:id="1654143885">
          <w:marLeft w:val="446"/>
          <w:marRight w:val="0"/>
          <w:marTop w:val="0"/>
          <w:marBottom w:val="0"/>
          <w:divBdr>
            <w:top w:val="none" w:sz="0" w:space="0" w:color="auto"/>
            <w:left w:val="none" w:sz="0" w:space="0" w:color="auto"/>
            <w:bottom w:val="none" w:sz="0" w:space="0" w:color="auto"/>
            <w:right w:val="none" w:sz="0" w:space="0" w:color="auto"/>
          </w:divBdr>
        </w:div>
        <w:div w:id="1461454613">
          <w:marLeft w:val="446"/>
          <w:marRight w:val="0"/>
          <w:marTop w:val="0"/>
          <w:marBottom w:val="0"/>
          <w:divBdr>
            <w:top w:val="none" w:sz="0" w:space="0" w:color="auto"/>
            <w:left w:val="none" w:sz="0" w:space="0" w:color="auto"/>
            <w:bottom w:val="none" w:sz="0" w:space="0" w:color="auto"/>
            <w:right w:val="none" w:sz="0" w:space="0" w:color="auto"/>
          </w:divBdr>
        </w:div>
      </w:divsChild>
    </w:div>
    <w:div w:id="1631207880">
      <w:bodyDiv w:val="1"/>
      <w:marLeft w:val="0"/>
      <w:marRight w:val="0"/>
      <w:marTop w:val="0"/>
      <w:marBottom w:val="0"/>
      <w:divBdr>
        <w:top w:val="none" w:sz="0" w:space="0" w:color="auto"/>
        <w:left w:val="none" w:sz="0" w:space="0" w:color="auto"/>
        <w:bottom w:val="none" w:sz="0" w:space="0" w:color="auto"/>
        <w:right w:val="none" w:sz="0" w:space="0" w:color="auto"/>
      </w:divBdr>
    </w:div>
    <w:div w:id="1686440765">
      <w:bodyDiv w:val="1"/>
      <w:marLeft w:val="0"/>
      <w:marRight w:val="0"/>
      <w:marTop w:val="0"/>
      <w:marBottom w:val="0"/>
      <w:divBdr>
        <w:top w:val="none" w:sz="0" w:space="0" w:color="auto"/>
        <w:left w:val="none" w:sz="0" w:space="0" w:color="auto"/>
        <w:bottom w:val="none" w:sz="0" w:space="0" w:color="auto"/>
        <w:right w:val="none" w:sz="0" w:space="0" w:color="auto"/>
      </w:divBdr>
      <w:divsChild>
        <w:div w:id="345595217">
          <w:marLeft w:val="446"/>
          <w:marRight w:val="0"/>
          <w:marTop w:val="0"/>
          <w:marBottom w:val="0"/>
          <w:divBdr>
            <w:top w:val="none" w:sz="0" w:space="0" w:color="auto"/>
            <w:left w:val="none" w:sz="0" w:space="0" w:color="auto"/>
            <w:bottom w:val="none" w:sz="0" w:space="0" w:color="auto"/>
            <w:right w:val="none" w:sz="0" w:space="0" w:color="auto"/>
          </w:divBdr>
        </w:div>
        <w:div w:id="1819883773">
          <w:marLeft w:val="446"/>
          <w:marRight w:val="0"/>
          <w:marTop w:val="0"/>
          <w:marBottom w:val="0"/>
          <w:divBdr>
            <w:top w:val="none" w:sz="0" w:space="0" w:color="auto"/>
            <w:left w:val="none" w:sz="0" w:space="0" w:color="auto"/>
            <w:bottom w:val="none" w:sz="0" w:space="0" w:color="auto"/>
            <w:right w:val="none" w:sz="0" w:space="0" w:color="auto"/>
          </w:divBdr>
        </w:div>
      </w:divsChild>
    </w:div>
    <w:div w:id="1869106022">
      <w:bodyDiv w:val="1"/>
      <w:marLeft w:val="0"/>
      <w:marRight w:val="0"/>
      <w:marTop w:val="0"/>
      <w:marBottom w:val="0"/>
      <w:divBdr>
        <w:top w:val="none" w:sz="0" w:space="0" w:color="auto"/>
        <w:left w:val="none" w:sz="0" w:space="0" w:color="auto"/>
        <w:bottom w:val="none" w:sz="0" w:space="0" w:color="auto"/>
        <w:right w:val="none" w:sz="0" w:space="0" w:color="auto"/>
      </w:divBdr>
      <w:divsChild>
        <w:div w:id="1138448606">
          <w:marLeft w:val="446"/>
          <w:marRight w:val="0"/>
          <w:marTop w:val="0"/>
          <w:marBottom w:val="0"/>
          <w:divBdr>
            <w:top w:val="none" w:sz="0" w:space="0" w:color="auto"/>
            <w:left w:val="none" w:sz="0" w:space="0" w:color="auto"/>
            <w:bottom w:val="none" w:sz="0" w:space="0" w:color="auto"/>
            <w:right w:val="none" w:sz="0" w:space="0" w:color="auto"/>
          </w:divBdr>
        </w:div>
        <w:div w:id="1953591709">
          <w:marLeft w:val="446"/>
          <w:marRight w:val="0"/>
          <w:marTop w:val="0"/>
          <w:marBottom w:val="0"/>
          <w:divBdr>
            <w:top w:val="none" w:sz="0" w:space="0" w:color="auto"/>
            <w:left w:val="none" w:sz="0" w:space="0" w:color="auto"/>
            <w:bottom w:val="none" w:sz="0" w:space="0" w:color="auto"/>
            <w:right w:val="none" w:sz="0" w:space="0" w:color="auto"/>
          </w:divBdr>
        </w:div>
        <w:div w:id="535582861">
          <w:marLeft w:val="446"/>
          <w:marRight w:val="0"/>
          <w:marTop w:val="0"/>
          <w:marBottom w:val="0"/>
          <w:divBdr>
            <w:top w:val="none" w:sz="0" w:space="0" w:color="auto"/>
            <w:left w:val="none" w:sz="0" w:space="0" w:color="auto"/>
            <w:bottom w:val="none" w:sz="0" w:space="0" w:color="auto"/>
            <w:right w:val="none" w:sz="0" w:space="0" w:color="auto"/>
          </w:divBdr>
        </w:div>
        <w:div w:id="608123345">
          <w:marLeft w:val="446"/>
          <w:marRight w:val="0"/>
          <w:marTop w:val="0"/>
          <w:marBottom w:val="0"/>
          <w:divBdr>
            <w:top w:val="none" w:sz="0" w:space="0" w:color="auto"/>
            <w:left w:val="none" w:sz="0" w:space="0" w:color="auto"/>
            <w:bottom w:val="none" w:sz="0" w:space="0" w:color="auto"/>
            <w:right w:val="none" w:sz="0" w:space="0" w:color="auto"/>
          </w:divBdr>
        </w:div>
        <w:div w:id="1884904787">
          <w:marLeft w:val="446"/>
          <w:marRight w:val="0"/>
          <w:marTop w:val="0"/>
          <w:marBottom w:val="0"/>
          <w:divBdr>
            <w:top w:val="none" w:sz="0" w:space="0" w:color="auto"/>
            <w:left w:val="none" w:sz="0" w:space="0" w:color="auto"/>
            <w:bottom w:val="none" w:sz="0" w:space="0" w:color="auto"/>
            <w:right w:val="none" w:sz="0" w:space="0" w:color="auto"/>
          </w:divBdr>
        </w:div>
      </w:divsChild>
    </w:div>
    <w:div w:id="1882862834">
      <w:bodyDiv w:val="1"/>
      <w:marLeft w:val="0"/>
      <w:marRight w:val="0"/>
      <w:marTop w:val="0"/>
      <w:marBottom w:val="0"/>
      <w:divBdr>
        <w:top w:val="none" w:sz="0" w:space="0" w:color="auto"/>
        <w:left w:val="none" w:sz="0" w:space="0" w:color="auto"/>
        <w:bottom w:val="none" w:sz="0" w:space="0" w:color="auto"/>
        <w:right w:val="none" w:sz="0" w:space="0" w:color="auto"/>
      </w:divBdr>
    </w:div>
    <w:div w:id="1909268793">
      <w:bodyDiv w:val="1"/>
      <w:marLeft w:val="0"/>
      <w:marRight w:val="0"/>
      <w:marTop w:val="0"/>
      <w:marBottom w:val="0"/>
      <w:divBdr>
        <w:top w:val="none" w:sz="0" w:space="0" w:color="auto"/>
        <w:left w:val="none" w:sz="0" w:space="0" w:color="auto"/>
        <w:bottom w:val="none" w:sz="0" w:space="0" w:color="auto"/>
        <w:right w:val="none" w:sz="0" w:space="0" w:color="auto"/>
      </w:divBdr>
      <w:divsChild>
        <w:div w:id="264578760">
          <w:marLeft w:val="446"/>
          <w:marRight w:val="0"/>
          <w:marTop w:val="0"/>
          <w:marBottom w:val="0"/>
          <w:divBdr>
            <w:top w:val="none" w:sz="0" w:space="0" w:color="auto"/>
            <w:left w:val="none" w:sz="0" w:space="0" w:color="auto"/>
            <w:bottom w:val="none" w:sz="0" w:space="0" w:color="auto"/>
            <w:right w:val="none" w:sz="0" w:space="0" w:color="auto"/>
          </w:divBdr>
        </w:div>
        <w:div w:id="1461459841">
          <w:marLeft w:val="446"/>
          <w:marRight w:val="0"/>
          <w:marTop w:val="0"/>
          <w:marBottom w:val="0"/>
          <w:divBdr>
            <w:top w:val="none" w:sz="0" w:space="0" w:color="auto"/>
            <w:left w:val="none" w:sz="0" w:space="0" w:color="auto"/>
            <w:bottom w:val="none" w:sz="0" w:space="0" w:color="auto"/>
            <w:right w:val="none" w:sz="0" w:space="0" w:color="auto"/>
          </w:divBdr>
        </w:div>
        <w:div w:id="1816411238">
          <w:marLeft w:val="446"/>
          <w:marRight w:val="0"/>
          <w:marTop w:val="0"/>
          <w:marBottom w:val="0"/>
          <w:divBdr>
            <w:top w:val="none" w:sz="0" w:space="0" w:color="auto"/>
            <w:left w:val="none" w:sz="0" w:space="0" w:color="auto"/>
            <w:bottom w:val="none" w:sz="0" w:space="0" w:color="auto"/>
            <w:right w:val="none" w:sz="0" w:space="0" w:color="auto"/>
          </w:divBdr>
        </w:div>
        <w:div w:id="1948851683">
          <w:marLeft w:val="446"/>
          <w:marRight w:val="0"/>
          <w:marTop w:val="0"/>
          <w:marBottom w:val="0"/>
          <w:divBdr>
            <w:top w:val="none" w:sz="0" w:space="0" w:color="auto"/>
            <w:left w:val="none" w:sz="0" w:space="0" w:color="auto"/>
            <w:bottom w:val="none" w:sz="0" w:space="0" w:color="auto"/>
            <w:right w:val="none" w:sz="0" w:space="0" w:color="auto"/>
          </w:divBdr>
        </w:div>
        <w:div w:id="941572362">
          <w:marLeft w:val="446"/>
          <w:marRight w:val="0"/>
          <w:marTop w:val="0"/>
          <w:marBottom w:val="0"/>
          <w:divBdr>
            <w:top w:val="none" w:sz="0" w:space="0" w:color="auto"/>
            <w:left w:val="none" w:sz="0" w:space="0" w:color="auto"/>
            <w:bottom w:val="none" w:sz="0" w:space="0" w:color="auto"/>
            <w:right w:val="none" w:sz="0" w:space="0" w:color="auto"/>
          </w:divBdr>
        </w:div>
        <w:div w:id="2125248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5/direccion/direccion.shtml" TargetMode="External"/><Relationship Id="rId13" Type="http://schemas.openxmlformats.org/officeDocument/2006/relationships/hyperlink" Target="http://www.monografias.com/trabajos13/parde/parde.shtml" TargetMode="External"/><Relationship Id="rId18" Type="http://schemas.openxmlformats.org/officeDocument/2006/relationships/hyperlink" Target="http://www.monografias.com/trabajos35/sociedad/sociedad.shtml" TargetMode="External"/><Relationship Id="rId26" Type="http://schemas.openxmlformats.org/officeDocument/2006/relationships/hyperlink" Target="http://www.monografias.com/trabajos13/capintel/capintel.shtml" TargetMode="External"/><Relationship Id="rId3" Type="http://schemas.microsoft.com/office/2007/relationships/stylesWithEffects" Target="stylesWithEffects.xml"/><Relationship Id="rId21" Type="http://schemas.openxmlformats.org/officeDocument/2006/relationships/hyperlink" Target="http://www.monografias.com/trabajos12/elorigest/elorigest.shtml"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monografias.com/trabajos15/sistemas-control/sistemas-control.shtml" TargetMode="External"/><Relationship Id="rId17" Type="http://schemas.openxmlformats.org/officeDocument/2006/relationships/hyperlink" Target="http://www.monografias.com/trabajos13/trainsti/trainsti.shtml" TargetMode="External"/><Relationship Id="rId25" Type="http://schemas.openxmlformats.org/officeDocument/2006/relationships/hyperlink" Target="http://www.monografias.com/trabajos12/elorigest/elorigest.shtml"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monografias.com/trabajos5/forta/forta.shtml" TargetMode="External"/><Relationship Id="rId20" Type="http://schemas.openxmlformats.org/officeDocument/2006/relationships/hyperlink" Target="http://www.monografias.com/trabajos4/leyes/leyes.shtml" TargetMode="External"/><Relationship Id="rId29" Type="http://schemas.openxmlformats.org/officeDocument/2006/relationships/hyperlink" Target="http://www.monografias.com/trabajos11/conce/conce.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ografias.com/trabajos16/objetivos-educacion/objetivos-educacion.shtml" TargetMode="External"/><Relationship Id="rId24" Type="http://schemas.openxmlformats.org/officeDocument/2006/relationships/hyperlink" Target="http://www.monografias.com/trabajos16/evolucion-sociedades/evolucion-sociedades.shtml" TargetMode="External"/><Relationship Id="rId32" Type="http://schemas.openxmlformats.org/officeDocument/2006/relationships/hyperlink" Target="http://www.monografias.com/trabajos4/costos/costos.s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nografias.com/trabajos5/cuentas/cuentas.shtml" TargetMode="External"/><Relationship Id="rId23" Type="http://schemas.openxmlformats.org/officeDocument/2006/relationships/hyperlink" Target="http://www.monografias.com/trabajos11/empre/empre.shtml" TargetMode="External"/><Relationship Id="rId28" Type="http://schemas.openxmlformats.org/officeDocument/2006/relationships/hyperlink" Target="http://www.monografias.com/trabajos910/la-republica-platon/la-republica-platon.shtml" TargetMode="External"/><Relationship Id="rId36" Type="http://schemas.openxmlformats.org/officeDocument/2006/relationships/fontTable" Target="fontTable.xml"/><Relationship Id="rId10" Type="http://schemas.openxmlformats.org/officeDocument/2006/relationships/hyperlink" Target="http://www.monografias.com/trabajos/seguinfo/seguinfo.shtml" TargetMode="External"/><Relationship Id="rId19" Type="http://schemas.openxmlformats.org/officeDocument/2006/relationships/hyperlink" Target="http://www.monografias.com/trabajos35/el-poder/el-poder.shtml" TargetMode="External"/><Relationship Id="rId31" Type="http://schemas.openxmlformats.org/officeDocument/2006/relationships/hyperlink" Target="http://www.monografias.com/trabajos14/deficitsuperavit/deficitsuperavit.shtml" TargetMode="External"/><Relationship Id="rId4" Type="http://schemas.openxmlformats.org/officeDocument/2006/relationships/settings" Target="settings.xml"/><Relationship Id="rId9" Type="http://schemas.openxmlformats.org/officeDocument/2006/relationships/hyperlink" Target="http://www.monografias.com/trabajos6/napro/napro.shtml" TargetMode="External"/><Relationship Id="rId14" Type="http://schemas.openxmlformats.org/officeDocument/2006/relationships/hyperlink" Target="http://www.monografias.com/trabajos6/etic/etic.shtml" TargetMode="External"/><Relationship Id="rId22" Type="http://schemas.openxmlformats.org/officeDocument/2006/relationships/hyperlink" Target="http://www.monografias.com/trabajos6/napro/napro.shtml" TargetMode="External"/><Relationship Id="rId27" Type="http://schemas.openxmlformats.org/officeDocument/2006/relationships/hyperlink" Target="http://www.monografias.com/trabajos11/bancs/bancs.shtml" TargetMode="External"/><Relationship Id="rId30" Type="http://schemas.openxmlformats.org/officeDocument/2006/relationships/hyperlink" Target="http://www.monografias.com/Administracion_y_Finanzas/index.shtml"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BDB5.BD0DE630"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3132</Words>
  <Characters>17231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Libreros</dc:creator>
  <cp:lastModifiedBy>Julieth Gutierrez Cabrera</cp:lastModifiedBy>
  <cp:revision>4</cp:revision>
  <dcterms:created xsi:type="dcterms:W3CDTF">2016-11-10T14:54:00Z</dcterms:created>
  <dcterms:modified xsi:type="dcterms:W3CDTF">2016-11-11T15:29:00Z</dcterms:modified>
</cp:coreProperties>
</file>